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43289" w14:textId="77777777" w:rsidR="00E56ADF" w:rsidRPr="00CC65EC" w:rsidRDefault="00E56ADF" w:rsidP="002A23EE">
      <w:pPr>
        <w:pStyle w:val="MemoHeader"/>
        <w:spacing w:before="0" w:after="0" w:afterAutospacing="0"/>
        <w:jc w:val="center"/>
        <w:rPr>
          <w:rFonts w:ascii="Times New Roman" w:hAnsi="Times New Roman"/>
          <w:sz w:val="28"/>
          <w:szCs w:val="28"/>
        </w:rPr>
      </w:pPr>
      <w:bookmarkStart w:id="0" w:name="_GoBack"/>
      <w:bookmarkEnd w:id="0"/>
      <w:r w:rsidRPr="00CC65EC">
        <w:rPr>
          <w:rFonts w:ascii="Times New Roman" w:hAnsi="Times New Roman"/>
          <w:sz w:val="28"/>
          <w:szCs w:val="28"/>
        </w:rPr>
        <w:t>PUC Interoffice Memorandum</w:t>
      </w:r>
    </w:p>
    <w:p w14:paraId="04C35A76" w14:textId="77777777" w:rsidR="00E56ADF" w:rsidRPr="00CC65EC" w:rsidRDefault="00E56ADF" w:rsidP="002A23EE">
      <w:pPr>
        <w:spacing w:after="0" w:line="240" w:lineRule="auto"/>
        <w:rPr>
          <w:rFonts w:ascii="Times New Roman" w:hAnsi="Times New Roman" w:cs="Times New Roman"/>
        </w:rPr>
      </w:pPr>
    </w:p>
    <w:p w14:paraId="5572062F" w14:textId="77777777" w:rsidR="00E56ADF" w:rsidRPr="00CC65EC" w:rsidRDefault="00E56ADF" w:rsidP="002A23EE">
      <w:pPr>
        <w:tabs>
          <w:tab w:val="left" w:pos="1440"/>
        </w:tabs>
        <w:spacing w:after="0" w:line="240" w:lineRule="auto"/>
        <w:jc w:val="both"/>
        <w:rPr>
          <w:rFonts w:ascii="Times New Roman" w:hAnsi="Times New Roman" w:cs="Times New Roman"/>
        </w:rPr>
      </w:pPr>
      <w:r w:rsidRPr="00CC65EC">
        <w:rPr>
          <w:rFonts w:ascii="Times New Roman" w:hAnsi="Times New Roman" w:cs="Times New Roman"/>
          <w:b/>
        </w:rPr>
        <w:t>To:</w:t>
      </w:r>
      <w:r w:rsidRPr="00CC65EC">
        <w:rPr>
          <w:rFonts w:ascii="Times New Roman" w:hAnsi="Times New Roman" w:cs="Times New Roman"/>
        </w:rPr>
        <w:tab/>
      </w:r>
      <w:r w:rsidR="00217E61">
        <w:rPr>
          <w:rFonts w:ascii="Times New Roman" w:hAnsi="Times New Roman" w:cs="Times New Roman"/>
        </w:rPr>
        <w:t>Alexander Petak</w:t>
      </w:r>
      <w:r w:rsidR="00FB4321" w:rsidRPr="00CC65EC">
        <w:rPr>
          <w:rFonts w:ascii="Times New Roman" w:hAnsi="Times New Roman" w:cs="Times New Roman"/>
        </w:rPr>
        <w:t xml:space="preserve">, </w:t>
      </w:r>
      <w:r w:rsidRPr="00CC65EC">
        <w:rPr>
          <w:rFonts w:ascii="Times New Roman" w:hAnsi="Times New Roman" w:cs="Times New Roman"/>
        </w:rPr>
        <w:t>Attorney</w:t>
      </w:r>
    </w:p>
    <w:p w14:paraId="12640995" w14:textId="77777777" w:rsidR="00E56ADF" w:rsidRPr="00CC65EC" w:rsidRDefault="00E56ADF" w:rsidP="002A23EE">
      <w:pPr>
        <w:spacing w:after="0" w:line="240" w:lineRule="auto"/>
        <w:ind w:left="720" w:firstLine="720"/>
        <w:jc w:val="both"/>
        <w:rPr>
          <w:rFonts w:ascii="Times New Roman" w:hAnsi="Times New Roman" w:cs="Times New Roman"/>
        </w:rPr>
      </w:pPr>
      <w:r w:rsidRPr="00CC65EC">
        <w:rPr>
          <w:rFonts w:ascii="Times New Roman" w:hAnsi="Times New Roman" w:cs="Times New Roman"/>
        </w:rPr>
        <w:t>Legal Division</w:t>
      </w:r>
    </w:p>
    <w:p w14:paraId="22D05ED0" w14:textId="77777777" w:rsidR="00E56ADF" w:rsidRPr="00CC65EC" w:rsidRDefault="00E56ADF" w:rsidP="002A23EE">
      <w:pPr>
        <w:spacing w:after="0" w:line="240" w:lineRule="auto"/>
        <w:jc w:val="both"/>
        <w:rPr>
          <w:rFonts w:ascii="Times New Roman" w:hAnsi="Times New Roman" w:cs="Times New Roman"/>
        </w:rPr>
      </w:pPr>
    </w:p>
    <w:p w14:paraId="2ED2288E" w14:textId="77777777" w:rsidR="00E56ADF" w:rsidRDefault="00E56ADF" w:rsidP="002A23EE">
      <w:pPr>
        <w:tabs>
          <w:tab w:val="left" w:pos="1440"/>
        </w:tabs>
        <w:spacing w:after="0" w:line="240" w:lineRule="auto"/>
        <w:jc w:val="both"/>
        <w:rPr>
          <w:rFonts w:ascii="Times New Roman" w:hAnsi="Times New Roman" w:cs="Times New Roman"/>
        </w:rPr>
      </w:pPr>
      <w:r w:rsidRPr="00CC65EC">
        <w:rPr>
          <w:rFonts w:ascii="Times New Roman" w:hAnsi="Times New Roman" w:cs="Times New Roman"/>
          <w:b/>
        </w:rPr>
        <w:t>Through:</w:t>
      </w:r>
      <w:r w:rsidRPr="00CC65EC">
        <w:rPr>
          <w:rFonts w:ascii="Times New Roman" w:hAnsi="Times New Roman" w:cs="Times New Roman"/>
        </w:rPr>
        <w:tab/>
        <w:t>Tammy Benter, Director</w:t>
      </w:r>
    </w:p>
    <w:p w14:paraId="4F6AA501" w14:textId="77777777" w:rsidR="00217E61" w:rsidRPr="00CC65EC" w:rsidRDefault="00217E61" w:rsidP="002A23EE">
      <w:pPr>
        <w:tabs>
          <w:tab w:val="left" w:pos="1440"/>
        </w:tabs>
        <w:spacing w:after="0" w:line="240" w:lineRule="auto"/>
        <w:jc w:val="both"/>
        <w:rPr>
          <w:rFonts w:ascii="Times New Roman" w:hAnsi="Times New Roman" w:cs="Times New Roman"/>
        </w:rPr>
      </w:pPr>
      <w:r>
        <w:rPr>
          <w:rFonts w:ascii="Times New Roman" w:hAnsi="Times New Roman" w:cs="Times New Roman"/>
        </w:rPr>
        <w:tab/>
        <w:t>Lisa Fuentes, Manager</w:t>
      </w:r>
    </w:p>
    <w:p w14:paraId="4948F3E6" w14:textId="77777777" w:rsidR="00E56ADF" w:rsidRPr="00CC65EC" w:rsidRDefault="00E56ADF" w:rsidP="002A23EE">
      <w:pPr>
        <w:spacing w:after="0" w:line="240" w:lineRule="auto"/>
        <w:ind w:left="720" w:firstLine="720"/>
        <w:jc w:val="both"/>
        <w:rPr>
          <w:rFonts w:ascii="Times New Roman" w:hAnsi="Times New Roman" w:cs="Times New Roman"/>
        </w:rPr>
      </w:pPr>
      <w:r w:rsidRPr="00CC65EC">
        <w:rPr>
          <w:rFonts w:ascii="Times New Roman" w:hAnsi="Times New Roman" w:cs="Times New Roman"/>
        </w:rPr>
        <w:t xml:space="preserve">Water </w:t>
      </w:r>
      <w:r w:rsidR="00DD73F2" w:rsidRPr="00CC65EC">
        <w:rPr>
          <w:rFonts w:ascii="Times New Roman" w:hAnsi="Times New Roman" w:cs="Times New Roman"/>
        </w:rPr>
        <w:t>Utilit</w:t>
      </w:r>
      <w:r w:rsidR="00262247" w:rsidRPr="00CC65EC">
        <w:rPr>
          <w:rFonts w:ascii="Times New Roman" w:hAnsi="Times New Roman" w:cs="Times New Roman"/>
        </w:rPr>
        <w:t>ies</w:t>
      </w:r>
      <w:r w:rsidR="00DD73F2" w:rsidRPr="00CC65EC">
        <w:rPr>
          <w:rFonts w:ascii="Times New Roman" w:hAnsi="Times New Roman" w:cs="Times New Roman"/>
        </w:rPr>
        <w:t xml:space="preserve"> </w:t>
      </w:r>
      <w:r w:rsidRPr="00CC65EC">
        <w:rPr>
          <w:rFonts w:ascii="Times New Roman" w:hAnsi="Times New Roman" w:cs="Times New Roman"/>
        </w:rPr>
        <w:t>Division</w:t>
      </w:r>
    </w:p>
    <w:p w14:paraId="0EC1A4E9" w14:textId="77777777" w:rsidR="00E56ADF" w:rsidRPr="00CC65EC" w:rsidRDefault="00E56ADF" w:rsidP="002A23EE">
      <w:pPr>
        <w:spacing w:after="0" w:line="240" w:lineRule="auto"/>
        <w:jc w:val="both"/>
        <w:rPr>
          <w:rFonts w:ascii="Times New Roman" w:hAnsi="Times New Roman" w:cs="Times New Roman"/>
        </w:rPr>
      </w:pPr>
    </w:p>
    <w:p w14:paraId="35E036C4" w14:textId="77777777" w:rsidR="00E56ADF" w:rsidRPr="00CC65EC" w:rsidRDefault="00E56ADF" w:rsidP="002A23EE">
      <w:pPr>
        <w:tabs>
          <w:tab w:val="left" w:pos="1440"/>
        </w:tabs>
        <w:spacing w:after="0" w:line="240" w:lineRule="auto"/>
        <w:jc w:val="both"/>
        <w:rPr>
          <w:rFonts w:ascii="Times New Roman" w:hAnsi="Times New Roman" w:cs="Times New Roman"/>
        </w:rPr>
      </w:pPr>
      <w:r w:rsidRPr="00CC65EC">
        <w:rPr>
          <w:rFonts w:ascii="Times New Roman" w:hAnsi="Times New Roman" w:cs="Times New Roman"/>
          <w:b/>
        </w:rPr>
        <w:t>From:</w:t>
      </w:r>
      <w:r w:rsidRPr="00CC65EC">
        <w:rPr>
          <w:rFonts w:ascii="Times New Roman" w:hAnsi="Times New Roman" w:cs="Times New Roman"/>
        </w:rPr>
        <w:tab/>
      </w:r>
      <w:r w:rsidR="00BA4E98">
        <w:rPr>
          <w:rFonts w:ascii="Times New Roman" w:hAnsi="Times New Roman" w:cs="Times New Roman"/>
        </w:rPr>
        <w:t>Elisabeth English</w:t>
      </w:r>
      <w:r w:rsidR="000C1220" w:rsidRPr="00CC65EC">
        <w:rPr>
          <w:rFonts w:ascii="Times New Roman" w:hAnsi="Times New Roman" w:cs="Times New Roman"/>
        </w:rPr>
        <w:t>, Engineering Specialist</w:t>
      </w:r>
    </w:p>
    <w:p w14:paraId="75A1D8EA" w14:textId="77777777" w:rsidR="00E00EC6" w:rsidRPr="00CC65EC" w:rsidRDefault="00217E61" w:rsidP="002A23EE">
      <w:pPr>
        <w:tabs>
          <w:tab w:val="left" w:pos="1440"/>
        </w:tabs>
        <w:spacing w:after="0" w:line="240" w:lineRule="auto"/>
        <w:jc w:val="both"/>
        <w:rPr>
          <w:rFonts w:ascii="Times New Roman" w:hAnsi="Times New Roman" w:cs="Times New Roman"/>
        </w:rPr>
      </w:pPr>
      <w:r>
        <w:rPr>
          <w:rFonts w:ascii="Times New Roman" w:hAnsi="Times New Roman" w:cs="Times New Roman"/>
        </w:rPr>
        <w:tab/>
      </w:r>
      <w:r w:rsidR="00776F7E">
        <w:rPr>
          <w:rFonts w:ascii="Times New Roman" w:hAnsi="Times New Roman" w:cs="Times New Roman"/>
        </w:rPr>
        <w:t>Janie Kohl, Financial Analyst</w:t>
      </w:r>
    </w:p>
    <w:p w14:paraId="5D0B6F6F" w14:textId="77777777" w:rsidR="00E56ADF" w:rsidRPr="00CC65EC" w:rsidRDefault="00E56ADF" w:rsidP="002A23EE">
      <w:pPr>
        <w:tabs>
          <w:tab w:val="left" w:pos="1440"/>
        </w:tabs>
        <w:spacing w:after="0" w:line="240" w:lineRule="auto"/>
        <w:jc w:val="both"/>
        <w:rPr>
          <w:rFonts w:ascii="Times New Roman" w:hAnsi="Times New Roman" w:cs="Times New Roman"/>
        </w:rPr>
      </w:pPr>
      <w:r w:rsidRPr="00CC65EC">
        <w:rPr>
          <w:rFonts w:ascii="Times New Roman" w:hAnsi="Times New Roman" w:cs="Times New Roman"/>
        </w:rPr>
        <w:tab/>
        <w:t xml:space="preserve">Water </w:t>
      </w:r>
      <w:r w:rsidR="00262247" w:rsidRPr="00CC65EC">
        <w:rPr>
          <w:rFonts w:ascii="Times New Roman" w:hAnsi="Times New Roman" w:cs="Times New Roman"/>
        </w:rPr>
        <w:t>Utilities</w:t>
      </w:r>
      <w:r w:rsidR="00DD73F2" w:rsidRPr="00CC65EC">
        <w:rPr>
          <w:rFonts w:ascii="Times New Roman" w:hAnsi="Times New Roman" w:cs="Times New Roman"/>
        </w:rPr>
        <w:t xml:space="preserve"> </w:t>
      </w:r>
      <w:r w:rsidRPr="00CC65EC">
        <w:rPr>
          <w:rFonts w:ascii="Times New Roman" w:hAnsi="Times New Roman" w:cs="Times New Roman"/>
        </w:rPr>
        <w:t>Division</w:t>
      </w:r>
    </w:p>
    <w:p w14:paraId="1ABEDADB" w14:textId="77777777" w:rsidR="00D21554" w:rsidRPr="00CC65EC" w:rsidRDefault="00D21554" w:rsidP="002A23EE">
      <w:pPr>
        <w:tabs>
          <w:tab w:val="left" w:pos="1440"/>
        </w:tabs>
        <w:spacing w:after="0" w:line="240" w:lineRule="auto"/>
        <w:jc w:val="both"/>
        <w:rPr>
          <w:rFonts w:ascii="Times New Roman" w:hAnsi="Times New Roman" w:cs="Times New Roman"/>
        </w:rPr>
      </w:pPr>
    </w:p>
    <w:p w14:paraId="26DEBBC2" w14:textId="77777777" w:rsidR="00D21554" w:rsidRPr="00CC65EC" w:rsidRDefault="00D21554" w:rsidP="00D21554">
      <w:pPr>
        <w:tabs>
          <w:tab w:val="left" w:pos="1440"/>
          <w:tab w:val="right" w:pos="9360"/>
        </w:tabs>
        <w:spacing w:after="0" w:line="240" w:lineRule="auto"/>
        <w:rPr>
          <w:rFonts w:ascii="Times New Roman" w:eastAsia="Times New Roman" w:hAnsi="Times New Roman" w:cs="Times New Roman"/>
          <w:b/>
        </w:rPr>
      </w:pPr>
      <w:r w:rsidRPr="00CC65EC">
        <w:rPr>
          <w:rFonts w:ascii="Times New Roman" w:eastAsia="Times New Roman" w:hAnsi="Times New Roman" w:cs="Times New Roman"/>
          <w:b/>
        </w:rPr>
        <w:t>D</w:t>
      </w:r>
      <w:r w:rsidR="0086157D">
        <w:rPr>
          <w:rFonts w:ascii="Times New Roman" w:eastAsia="Times New Roman" w:hAnsi="Times New Roman" w:cs="Times New Roman"/>
          <w:b/>
        </w:rPr>
        <w:t>ate</w:t>
      </w:r>
      <w:r w:rsidRPr="00CC65EC">
        <w:rPr>
          <w:rFonts w:ascii="Times New Roman" w:eastAsia="Times New Roman" w:hAnsi="Times New Roman" w:cs="Times New Roman"/>
          <w:b/>
        </w:rPr>
        <w:t>:</w:t>
      </w:r>
      <w:r w:rsidRPr="00CC65EC">
        <w:rPr>
          <w:rFonts w:ascii="Times New Roman" w:eastAsia="Times New Roman" w:hAnsi="Times New Roman" w:cs="Times New Roman"/>
        </w:rPr>
        <w:tab/>
      </w:r>
      <w:r w:rsidR="00776F7E">
        <w:rPr>
          <w:rFonts w:ascii="Times New Roman" w:eastAsia="Times New Roman" w:hAnsi="Times New Roman" w:cs="Times New Roman"/>
        </w:rPr>
        <w:t>January 7, 2017</w:t>
      </w:r>
    </w:p>
    <w:p w14:paraId="49D5BDCB" w14:textId="77777777" w:rsidR="00E56ADF" w:rsidRPr="0086157D" w:rsidRDefault="00E56ADF" w:rsidP="002A23EE">
      <w:pPr>
        <w:tabs>
          <w:tab w:val="left" w:pos="1440"/>
          <w:tab w:val="right" w:pos="9360"/>
        </w:tabs>
        <w:spacing w:after="0" w:line="240" w:lineRule="auto"/>
        <w:jc w:val="both"/>
        <w:rPr>
          <w:rFonts w:ascii="Times New Roman" w:hAnsi="Times New Roman" w:cs="Times New Roman"/>
        </w:rPr>
      </w:pPr>
    </w:p>
    <w:p w14:paraId="27DEF70E" w14:textId="77777777" w:rsidR="00784BA6" w:rsidRPr="00CC65EC" w:rsidRDefault="00440690" w:rsidP="00CC65EC">
      <w:pPr>
        <w:spacing w:line="240" w:lineRule="auto"/>
        <w:ind w:left="1440" w:hanging="1440"/>
        <w:jc w:val="both"/>
        <w:rPr>
          <w:rFonts w:ascii="Times New Roman" w:hAnsi="Times New Roman" w:cs="Times New Roman"/>
          <w:i/>
        </w:rPr>
      </w:pPr>
      <w:r w:rsidRPr="00CC65EC">
        <w:rPr>
          <w:rFonts w:ascii="Times New Roman" w:eastAsia="Times New Roman" w:hAnsi="Times New Roman" w:cs="Times New Roman"/>
          <w:b/>
        </w:rPr>
        <w:t>S</w:t>
      </w:r>
      <w:r w:rsidR="0086157D">
        <w:rPr>
          <w:rFonts w:ascii="Times New Roman" w:eastAsia="Times New Roman" w:hAnsi="Times New Roman" w:cs="Times New Roman"/>
          <w:b/>
        </w:rPr>
        <w:t>ubject</w:t>
      </w:r>
      <w:r w:rsidRPr="00CC65EC">
        <w:rPr>
          <w:rFonts w:ascii="Times New Roman" w:eastAsia="Times New Roman" w:hAnsi="Times New Roman" w:cs="Times New Roman"/>
          <w:b/>
        </w:rPr>
        <w:t>:</w:t>
      </w:r>
      <w:r w:rsidRPr="00CC65EC">
        <w:rPr>
          <w:rFonts w:ascii="Times New Roman" w:eastAsia="Times New Roman" w:hAnsi="Times New Roman" w:cs="Times New Roman"/>
          <w:b/>
        </w:rPr>
        <w:tab/>
      </w:r>
      <w:r w:rsidRPr="00CC65EC">
        <w:rPr>
          <w:rFonts w:ascii="Times New Roman" w:eastAsia="Times New Roman" w:hAnsi="Times New Roman" w:cs="Times New Roman"/>
          <w:b/>
          <w:lang w:val="en-CA"/>
        </w:rPr>
        <w:fldChar w:fldCharType="begin"/>
      </w:r>
      <w:r w:rsidRPr="00CC65EC">
        <w:rPr>
          <w:rFonts w:ascii="Times New Roman" w:eastAsia="Times New Roman" w:hAnsi="Times New Roman" w:cs="Times New Roman"/>
          <w:b/>
          <w:lang w:val="en-CA"/>
        </w:rPr>
        <w:instrText xml:space="preserve"> SEQ CHAPTER \h \r 1</w:instrText>
      </w:r>
      <w:r w:rsidRPr="00CC65EC">
        <w:rPr>
          <w:rFonts w:ascii="Times New Roman" w:eastAsia="Times New Roman" w:hAnsi="Times New Roman" w:cs="Times New Roman"/>
          <w:b/>
          <w:lang w:val="en-CA"/>
        </w:rPr>
        <w:fldChar w:fldCharType="end"/>
      </w:r>
      <w:r w:rsidRPr="00CC65EC">
        <w:rPr>
          <w:rFonts w:ascii="Times New Roman" w:hAnsi="Times New Roman" w:cs="Times New Roman"/>
          <w:b/>
        </w:rPr>
        <w:t xml:space="preserve">Docket No. </w:t>
      </w:r>
      <w:r w:rsidR="00217E61">
        <w:rPr>
          <w:rFonts w:ascii="Times New Roman" w:hAnsi="Times New Roman" w:cs="Times New Roman"/>
          <w:b/>
        </w:rPr>
        <w:t>45272</w:t>
      </w:r>
      <w:r w:rsidRPr="00CC65EC">
        <w:rPr>
          <w:rFonts w:ascii="Times New Roman" w:hAnsi="Times New Roman" w:cs="Times New Roman"/>
        </w:rPr>
        <w:t xml:space="preserve">, </w:t>
      </w:r>
      <w:r w:rsidR="00217E61" w:rsidRPr="00217E61">
        <w:rPr>
          <w:rFonts w:ascii="Times New Roman" w:hAnsi="Times New Roman" w:cs="Times New Roman"/>
          <w:i/>
        </w:rPr>
        <w:t xml:space="preserve">Application of </w:t>
      </w:r>
      <w:proofErr w:type="spellStart"/>
      <w:r w:rsidR="00217E61" w:rsidRPr="00217E61">
        <w:rPr>
          <w:rFonts w:ascii="Times New Roman" w:hAnsi="Times New Roman" w:cs="Times New Roman"/>
          <w:i/>
        </w:rPr>
        <w:t>Zipp</w:t>
      </w:r>
      <w:proofErr w:type="spellEnd"/>
      <w:r w:rsidR="00217E61" w:rsidRPr="00217E61">
        <w:rPr>
          <w:rFonts w:ascii="Times New Roman" w:hAnsi="Times New Roman" w:cs="Times New Roman"/>
          <w:i/>
        </w:rPr>
        <w:t xml:space="preserve"> Road Utility Company, LLC to Obtain a Certificate of Convenience and Necessity in Guadalupe County</w:t>
      </w:r>
      <w:r w:rsidR="00217E61" w:rsidRPr="00217E61">
        <w:rPr>
          <w:rFonts w:ascii="Times New Roman" w:hAnsi="Times New Roman" w:cs="Times New Roman"/>
        </w:rPr>
        <w:t xml:space="preserve"> </w:t>
      </w:r>
    </w:p>
    <w:p w14:paraId="2FB8938D" w14:textId="77777777" w:rsidR="00217E61" w:rsidRPr="00C95DD3" w:rsidRDefault="00217E61" w:rsidP="00CA272A">
      <w:pPr>
        <w:pStyle w:val="NoSpacing"/>
        <w:jc w:val="both"/>
        <w:rPr>
          <w:rFonts w:ascii="Times New Roman" w:hAnsi="Times New Roman" w:cs="Times New Roman"/>
        </w:rPr>
      </w:pPr>
      <w:r w:rsidRPr="00C95DD3">
        <w:rPr>
          <w:rFonts w:ascii="Times New Roman" w:hAnsi="Times New Roman" w:cs="Times New Roman"/>
        </w:rPr>
        <w:t xml:space="preserve">On October 21, 2015, </w:t>
      </w:r>
      <w:proofErr w:type="spellStart"/>
      <w:r w:rsidRPr="00C95DD3">
        <w:rPr>
          <w:rFonts w:ascii="Times New Roman" w:hAnsi="Times New Roman" w:cs="Times New Roman"/>
        </w:rPr>
        <w:t>Zipp</w:t>
      </w:r>
      <w:proofErr w:type="spellEnd"/>
      <w:r w:rsidRPr="00C95DD3">
        <w:rPr>
          <w:rFonts w:ascii="Times New Roman" w:hAnsi="Times New Roman" w:cs="Times New Roman"/>
        </w:rPr>
        <w:t xml:space="preserve"> Road Utility Company, LLC (Applicant) filed with the Public Utility Commission of Texas (Commission) an application to obtain</w:t>
      </w:r>
      <w:r w:rsidR="00B2270C">
        <w:rPr>
          <w:rFonts w:ascii="Times New Roman" w:hAnsi="Times New Roman" w:cs="Times New Roman"/>
        </w:rPr>
        <w:t xml:space="preserve"> a</w:t>
      </w:r>
      <w:r w:rsidRPr="00C95DD3">
        <w:rPr>
          <w:rFonts w:ascii="Times New Roman" w:hAnsi="Times New Roman" w:cs="Times New Roman"/>
        </w:rPr>
        <w:t xml:space="preserve"> new sewer </w:t>
      </w:r>
      <w:r w:rsidR="0086157D">
        <w:rPr>
          <w:rFonts w:ascii="Times New Roman" w:hAnsi="Times New Roman" w:cs="Times New Roman"/>
        </w:rPr>
        <w:t>C</w:t>
      </w:r>
      <w:r w:rsidRPr="00C95DD3">
        <w:rPr>
          <w:rFonts w:ascii="Times New Roman" w:hAnsi="Times New Roman" w:cs="Times New Roman"/>
        </w:rPr>
        <w:t xml:space="preserve">ertificate of </w:t>
      </w:r>
      <w:r w:rsidR="0086157D">
        <w:rPr>
          <w:rFonts w:ascii="Times New Roman" w:hAnsi="Times New Roman" w:cs="Times New Roman"/>
        </w:rPr>
        <w:t>C</w:t>
      </w:r>
      <w:r w:rsidRPr="00C95DD3">
        <w:rPr>
          <w:rFonts w:ascii="Times New Roman" w:hAnsi="Times New Roman" w:cs="Times New Roman"/>
        </w:rPr>
        <w:t xml:space="preserve">onvenience and </w:t>
      </w:r>
      <w:r w:rsidR="0086157D">
        <w:rPr>
          <w:rFonts w:ascii="Times New Roman" w:hAnsi="Times New Roman" w:cs="Times New Roman"/>
        </w:rPr>
        <w:t>N</w:t>
      </w:r>
      <w:r w:rsidRPr="00C95DD3">
        <w:rPr>
          <w:rFonts w:ascii="Times New Roman" w:hAnsi="Times New Roman" w:cs="Times New Roman"/>
        </w:rPr>
        <w:t>ecessity</w:t>
      </w:r>
      <w:r w:rsidR="0086157D">
        <w:rPr>
          <w:rFonts w:ascii="Times New Roman" w:hAnsi="Times New Roman" w:cs="Times New Roman"/>
        </w:rPr>
        <w:t xml:space="preserve"> (CCN)</w:t>
      </w:r>
      <w:r w:rsidRPr="00C95DD3">
        <w:rPr>
          <w:rFonts w:ascii="Times New Roman" w:hAnsi="Times New Roman" w:cs="Times New Roman"/>
        </w:rPr>
        <w:t xml:space="preserve"> in Guadalupe County, Texas, pursuant to the criteria in the Texas Water Code §§ 13.242-.250 (TWC) and Title 16 Tex. Admin Code §§24.101-.107</w:t>
      </w:r>
      <w:r w:rsidR="00B2270C">
        <w:rPr>
          <w:rFonts w:ascii="Times New Roman" w:hAnsi="Times New Roman" w:cs="Times New Roman"/>
        </w:rPr>
        <w:t xml:space="preserve"> </w:t>
      </w:r>
      <w:r w:rsidRPr="00C95DD3">
        <w:rPr>
          <w:rFonts w:ascii="Times New Roman" w:hAnsi="Times New Roman" w:cs="Times New Roman"/>
        </w:rPr>
        <w:t>(TAC).</w:t>
      </w:r>
    </w:p>
    <w:p w14:paraId="57015C4B" w14:textId="77777777" w:rsidR="00C95DD3" w:rsidRDefault="00C95DD3" w:rsidP="00CA272A">
      <w:pPr>
        <w:pStyle w:val="NoSpacing"/>
        <w:jc w:val="both"/>
        <w:rPr>
          <w:rFonts w:ascii="Times New Roman" w:hAnsi="Times New Roman" w:cs="Times New Roman"/>
        </w:rPr>
      </w:pPr>
    </w:p>
    <w:p w14:paraId="6A3E7B71" w14:textId="77777777" w:rsidR="007C1502" w:rsidRPr="0086157D" w:rsidRDefault="007C1502" w:rsidP="0086157D">
      <w:pPr>
        <w:pStyle w:val="NoSpacing"/>
        <w:jc w:val="both"/>
        <w:rPr>
          <w:rFonts w:ascii="Times New Roman" w:hAnsi="Times New Roman" w:cs="Times New Roman"/>
          <w:b/>
          <w:u w:val="single"/>
        </w:rPr>
      </w:pPr>
      <w:r w:rsidRPr="0086157D">
        <w:rPr>
          <w:rFonts w:ascii="Times New Roman" w:hAnsi="Times New Roman" w:cs="Times New Roman"/>
          <w:b/>
          <w:u w:val="single"/>
        </w:rPr>
        <w:t>Background</w:t>
      </w:r>
    </w:p>
    <w:p w14:paraId="7A1281DA" w14:textId="77777777" w:rsidR="009F14B5" w:rsidRDefault="007C1502" w:rsidP="0086157D">
      <w:pPr>
        <w:pStyle w:val="NoSpacing"/>
        <w:jc w:val="both"/>
        <w:rPr>
          <w:rFonts w:ascii="Times New Roman" w:hAnsi="Times New Roman" w:cs="Times New Roman"/>
        </w:rPr>
      </w:pPr>
      <w:r w:rsidRPr="005D5548">
        <w:rPr>
          <w:rFonts w:ascii="Times New Roman" w:hAnsi="Times New Roman" w:cs="Times New Roman"/>
        </w:rPr>
        <w:t xml:space="preserve">The Applicant is seeking to </w:t>
      </w:r>
      <w:r>
        <w:rPr>
          <w:rFonts w:ascii="Times New Roman" w:hAnsi="Times New Roman" w:cs="Times New Roman"/>
        </w:rPr>
        <w:t xml:space="preserve">obtain a </w:t>
      </w:r>
      <w:r w:rsidRPr="005D5548">
        <w:rPr>
          <w:rFonts w:ascii="Times New Roman" w:hAnsi="Times New Roman" w:cs="Times New Roman"/>
        </w:rPr>
        <w:t>sewer CCN service area containing approximately</w:t>
      </w:r>
      <w:r>
        <w:rPr>
          <w:rFonts w:ascii="Times New Roman" w:hAnsi="Times New Roman" w:cs="Times New Roman"/>
        </w:rPr>
        <w:t xml:space="preserve"> 86 </w:t>
      </w:r>
      <w:r w:rsidR="00CA272A">
        <w:rPr>
          <w:rFonts w:ascii="Times New Roman" w:hAnsi="Times New Roman" w:cs="Times New Roman"/>
        </w:rPr>
        <w:t>acres</w:t>
      </w:r>
      <w:r w:rsidR="009F14B5">
        <w:rPr>
          <w:rFonts w:ascii="Times New Roman" w:hAnsi="Times New Roman" w:cs="Times New Roman"/>
        </w:rPr>
        <w:t>,</w:t>
      </w:r>
      <w:r w:rsidR="00CA272A">
        <w:rPr>
          <w:rFonts w:ascii="Times New Roman" w:hAnsi="Times New Roman" w:cs="Times New Roman"/>
        </w:rPr>
        <w:t xml:space="preserve"> </w:t>
      </w:r>
      <w:r w:rsidR="009F14B5">
        <w:rPr>
          <w:rFonts w:ascii="Times New Roman" w:hAnsi="Times New Roman" w:cs="Times New Roman"/>
        </w:rPr>
        <w:t xml:space="preserve">to provide service to 334 connections (167 Duplexes), situated </w:t>
      </w:r>
      <w:r w:rsidR="009F14B5" w:rsidRPr="009F14B5">
        <w:rPr>
          <w:rFonts w:ascii="Times New Roman" w:hAnsi="Times New Roman" w:cs="Times New Roman"/>
        </w:rPr>
        <w:t xml:space="preserve">within Guadalupe County and </w:t>
      </w:r>
      <w:r w:rsidR="009F14B5">
        <w:rPr>
          <w:rFonts w:ascii="Times New Roman" w:hAnsi="Times New Roman" w:cs="Times New Roman"/>
        </w:rPr>
        <w:t xml:space="preserve">partially </w:t>
      </w:r>
      <w:r w:rsidR="009F14B5" w:rsidRPr="009F14B5">
        <w:rPr>
          <w:rFonts w:ascii="Times New Roman" w:hAnsi="Times New Roman" w:cs="Times New Roman"/>
        </w:rPr>
        <w:t>within the City of New Braunfels.</w:t>
      </w:r>
      <w:r w:rsidR="009F14B5">
        <w:rPr>
          <w:rFonts w:ascii="Times New Roman" w:hAnsi="Times New Roman" w:cs="Times New Roman"/>
        </w:rPr>
        <w:t xml:space="preserve"> Four</w:t>
      </w:r>
      <w:r w:rsidR="009F14B5" w:rsidRPr="009F14B5">
        <w:rPr>
          <w:rFonts w:ascii="Times New Roman" w:hAnsi="Times New Roman" w:cs="Times New Roman"/>
        </w:rPr>
        <w:t xml:space="preserve"> acres </w:t>
      </w:r>
      <w:r w:rsidR="009F14B5">
        <w:rPr>
          <w:rFonts w:ascii="Times New Roman" w:hAnsi="Times New Roman" w:cs="Times New Roman"/>
        </w:rPr>
        <w:t xml:space="preserve">of the requested area will be </w:t>
      </w:r>
      <w:r w:rsidR="009F14B5" w:rsidRPr="009F14B5">
        <w:rPr>
          <w:rFonts w:ascii="Times New Roman" w:hAnsi="Times New Roman" w:cs="Times New Roman"/>
        </w:rPr>
        <w:t>dedicated to commercial development</w:t>
      </w:r>
      <w:r w:rsidR="009F14B5">
        <w:rPr>
          <w:rFonts w:ascii="Times New Roman" w:hAnsi="Times New Roman" w:cs="Times New Roman"/>
        </w:rPr>
        <w:t>, and two subdivisions are under development (</w:t>
      </w:r>
      <w:r w:rsidR="009F14B5" w:rsidRPr="009F14B5">
        <w:rPr>
          <w:rFonts w:ascii="Times New Roman" w:hAnsi="Times New Roman" w:cs="Times New Roman"/>
        </w:rPr>
        <w:t>Samuel's Court</w:t>
      </w:r>
      <w:r w:rsidR="009F14B5">
        <w:rPr>
          <w:rFonts w:ascii="Times New Roman" w:hAnsi="Times New Roman" w:cs="Times New Roman"/>
        </w:rPr>
        <w:t xml:space="preserve"> and </w:t>
      </w:r>
      <w:r w:rsidR="009F14B5" w:rsidRPr="009F14B5">
        <w:rPr>
          <w:rFonts w:ascii="Times New Roman" w:hAnsi="Times New Roman" w:cs="Times New Roman"/>
        </w:rPr>
        <w:t>Maldonado Subdivision.</w:t>
      </w:r>
      <w:r w:rsidR="009F14B5">
        <w:rPr>
          <w:rFonts w:ascii="Times New Roman" w:hAnsi="Times New Roman" w:cs="Times New Roman"/>
        </w:rPr>
        <w:t>)</w:t>
      </w:r>
    </w:p>
    <w:p w14:paraId="330C864D" w14:textId="77777777" w:rsidR="0086157D" w:rsidRDefault="0086157D" w:rsidP="0086157D">
      <w:pPr>
        <w:pStyle w:val="NoSpacing"/>
        <w:jc w:val="both"/>
        <w:rPr>
          <w:rFonts w:ascii="Times New Roman" w:hAnsi="Times New Roman" w:cs="Times New Roman"/>
        </w:rPr>
      </w:pPr>
    </w:p>
    <w:p w14:paraId="0289066D" w14:textId="77777777" w:rsidR="00CA272A" w:rsidRDefault="00CA272A" w:rsidP="0086157D">
      <w:pPr>
        <w:pStyle w:val="NoSpacing"/>
        <w:jc w:val="both"/>
        <w:rPr>
          <w:rFonts w:ascii="Times New Roman" w:hAnsi="Times New Roman" w:cs="Times New Roman"/>
        </w:rPr>
      </w:pPr>
      <w:r w:rsidRPr="00CA272A">
        <w:rPr>
          <w:rFonts w:ascii="Times New Roman" w:hAnsi="Times New Roman" w:cs="Times New Roman"/>
        </w:rPr>
        <w:t xml:space="preserve">The </w:t>
      </w:r>
      <w:r>
        <w:rPr>
          <w:rFonts w:ascii="Times New Roman" w:hAnsi="Times New Roman" w:cs="Times New Roman"/>
        </w:rPr>
        <w:t xml:space="preserve">requested area was decertified from the </w:t>
      </w:r>
      <w:r w:rsidRPr="00CA272A">
        <w:rPr>
          <w:rFonts w:ascii="Times New Roman" w:hAnsi="Times New Roman" w:cs="Times New Roman"/>
        </w:rPr>
        <w:t xml:space="preserve">Guadalupe-Blanco River Authority's (GBRA) sewer </w:t>
      </w:r>
      <w:r>
        <w:rPr>
          <w:rFonts w:ascii="Times New Roman" w:hAnsi="Times New Roman" w:cs="Times New Roman"/>
        </w:rPr>
        <w:t xml:space="preserve">CCN </w:t>
      </w:r>
      <w:r w:rsidRPr="00CA272A">
        <w:rPr>
          <w:rFonts w:ascii="Times New Roman" w:hAnsi="Times New Roman" w:cs="Times New Roman"/>
        </w:rPr>
        <w:t xml:space="preserve">No. 20892 in Commission </w:t>
      </w:r>
      <w:r>
        <w:rPr>
          <w:rFonts w:ascii="Times New Roman" w:hAnsi="Times New Roman" w:cs="Times New Roman"/>
        </w:rPr>
        <w:t xml:space="preserve">Docket Nos. 45142 and 45143, with final orders issued on December 4, 2015.  GBRA was granted a motion to intervene </w:t>
      </w:r>
      <w:r w:rsidR="009F14B5">
        <w:rPr>
          <w:rFonts w:ascii="Times New Roman" w:hAnsi="Times New Roman" w:cs="Times New Roman"/>
        </w:rPr>
        <w:t>in</w:t>
      </w:r>
      <w:r>
        <w:rPr>
          <w:rFonts w:ascii="Times New Roman" w:hAnsi="Times New Roman" w:cs="Times New Roman"/>
        </w:rPr>
        <w:t xml:space="preserve"> this application on May 31, 2016. GBRA </w:t>
      </w:r>
      <w:r w:rsidRPr="00CA272A">
        <w:rPr>
          <w:rFonts w:ascii="Times New Roman" w:hAnsi="Times New Roman" w:cs="Times New Roman"/>
        </w:rPr>
        <w:t>is a regional sewer service provider in Guadalupe County</w:t>
      </w:r>
      <w:r w:rsidR="009F14B5" w:rsidRPr="0086157D">
        <w:rPr>
          <w:rFonts w:ascii="Times New Roman" w:hAnsi="Times New Roman" w:cs="Times New Roman"/>
        </w:rPr>
        <w:t xml:space="preserve"> who has </w:t>
      </w:r>
      <w:r w:rsidR="009F14B5" w:rsidRPr="009F14B5">
        <w:rPr>
          <w:rFonts w:ascii="Times New Roman" w:hAnsi="Times New Roman" w:cs="Times New Roman"/>
        </w:rPr>
        <w:t xml:space="preserve">CCN area </w:t>
      </w:r>
      <w:r w:rsidR="009F14B5">
        <w:rPr>
          <w:rFonts w:ascii="Times New Roman" w:hAnsi="Times New Roman" w:cs="Times New Roman"/>
        </w:rPr>
        <w:t xml:space="preserve">that </w:t>
      </w:r>
      <w:r w:rsidR="009F14B5" w:rsidRPr="009F14B5">
        <w:rPr>
          <w:rFonts w:ascii="Times New Roman" w:hAnsi="Times New Roman" w:cs="Times New Roman"/>
        </w:rPr>
        <w:t>abuts the Applicants requested area</w:t>
      </w:r>
      <w:r w:rsidR="009F14B5">
        <w:rPr>
          <w:rFonts w:ascii="Times New Roman" w:hAnsi="Times New Roman" w:cs="Times New Roman"/>
        </w:rPr>
        <w:t>,</w:t>
      </w:r>
      <w:r w:rsidRPr="00CA272A">
        <w:rPr>
          <w:rFonts w:ascii="Times New Roman" w:hAnsi="Times New Roman" w:cs="Times New Roman"/>
        </w:rPr>
        <w:t xml:space="preserve"> an</w:t>
      </w:r>
      <w:r>
        <w:rPr>
          <w:rFonts w:ascii="Times New Roman" w:hAnsi="Times New Roman" w:cs="Times New Roman"/>
        </w:rPr>
        <w:t xml:space="preserve">d </w:t>
      </w:r>
      <w:r w:rsidR="009F14B5">
        <w:rPr>
          <w:rFonts w:ascii="Times New Roman" w:hAnsi="Times New Roman" w:cs="Times New Roman"/>
        </w:rPr>
        <w:t xml:space="preserve">also </w:t>
      </w:r>
      <w:r w:rsidRPr="00CA272A">
        <w:rPr>
          <w:rFonts w:ascii="Times New Roman" w:hAnsi="Times New Roman" w:cs="Times New Roman"/>
        </w:rPr>
        <w:t>has sewer collection facilities immediately adjacent to the</w:t>
      </w:r>
      <w:r>
        <w:rPr>
          <w:rFonts w:ascii="Times New Roman" w:hAnsi="Times New Roman" w:cs="Times New Roman"/>
        </w:rPr>
        <w:t xml:space="preserve"> reque</w:t>
      </w:r>
      <w:r w:rsidR="009F14B5">
        <w:rPr>
          <w:rFonts w:ascii="Times New Roman" w:hAnsi="Times New Roman" w:cs="Times New Roman"/>
        </w:rPr>
        <w:t>sted area.</w:t>
      </w:r>
    </w:p>
    <w:p w14:paraId="5DC83DE4" w14:textId="77777777" w:rsidR="0086157D" w:rsidRDefault="0086157D" w:rsidP="0086157D">
      <w:pPr>
        <w:pStyle w:val="NoSpacing"/>
        <w:jc w:val="both"/>
        <w:rPr>
          <w:rFonts w:ascii="Times New Roman" w:hAnsi="Times New Roman" w:cs="Times New Roman"/>
        </w:rPr>
      </w:pPr>
    </w:p>
    <w:p w14:paraId="65FB39CE" w14:textId="77777777" w:rsidR="00463F7B" w:rsidRDefault="00463F7B" w:rsidP="0086157D">
      <w:pPr>
        <w:pStyle w:val="NoSpacing"/>
        <w:jc w:val="both"/>
        <w:rPr>
          <w:rFonts w:ascii="Times New Roman" w:hAnsi="Times New Roman" w:cs="Times New Roman"/>
        </w:rPr>
      </w:pPr>
      <w:r>
        <w:rPr>
          <w:rFonts w:ascii="Times New Roman" w:hAnsi="Times New Roman" w:cs="Times New Roman"/>
        </w:rPr>
        <w:t xml:space="preserve">The Applicant originally proposed that the requested area be served by a new wastewater treatment facility. On August 19, 2016, the Applicant and GBRA </w:t>
      </w:r>
      <w:r w:rsidRPr="00463F7B">
        <w:rPr>
          <w:rFonts w:ascii="Times New Roman" w:hAnsi="Times New Roman" w:cs="Times New Roman"/>
        </w:rPr>
        <w:t xml:space="preserve">entered into a settlement agreement whereby </w:t>
      </w:r>
      <w:r>
        <w:rPr>
          <w:rFonts w:ascii="Times New Roman" w:hAnsi="Times New Roman" w:cs="Times New Roman"/>
        </w:rPr>
        <w:t xml:space="preserve">the Applicant </w:t>
      </w:r>
      <w:r w:rsidRPr="00463F7B">
        <w:rPr>
          <w:rFonts w:ascii="Times New Roman" w:hAnsi="Times New Roman" w:cs="Times New Roman"/>
        </w:rPr>
        <w:t>agreed to obtain wholesale sewer treatment services from GBRA for the</w:t>
      </w:r>
      <w:r>
        <w:rPr>
          <w:rFonts w:ascii="Times New Roman" w:hAnsi="Times New Roman" w:cs="Times New Roman"/>
        </w:rPr>
        <w:t xml:space="preserve"> requested area. Subsequently, </w:t>
      </w:r>
      <w:r w:rsidRPr="00463F7B">
        <w:rPr>
          <w:rFonts w:ascii="Times New Roman" w:hAnsi="Times New Roman" w:cs="Times New Roman"/>
        </w:rPr>
        <w:t>GBRA</w:t>
      </w:r>
      <w:r>
        <w:rPr>
          <w:rFonts w:ascii="Times New Roman" w:hAnsi="Times New Roman" w:cs="Times New Roman"/>
        </w:rPr>
        <w:t xml:space="preserve"> withdrew their opposition to the application</w:t>
      </w:r>
      <w:r w:rsidRPr="00463F7B">
        <w:rPr>
          <w:rFonts w:ascii="Times New Roman" w:hAnsi="Times New Roman" w:cs="Times New Roman"/>
        </w:rPr>
        <w:t>.</w:t>
      </w:r>
    </w:p>
    <w:p w14:paraId="71E58CD8" w14:textId="77777777" w:rsidR="0086157D" w:rsidRDefault="0086157D" w:rsidP="0086157D">
      <w:pPr>
        <w:pStyle w:val="NoSpacing"/>
        <w:jc w:val="both"/>
        <w:rPr>
          <w:rFonts w:ascii="Times New Roman" w:hAnsi="Times New Roman" w:cs="Times New Roman"/>
        </w:rPr>
      </w:pPr>
    </w:p>
    <w:p w14:paraId="0E5921B9" w14:textId="77777777" w:rsidR="007C1502" w:rsidRPr="0086157D" w:rsidRDefault="007C1502" w:rsidP="0086157D">
      <w:pPr>
        <w:pStyle w:val="NoSpacing"/>
        <w:jc w:val="both"/>
        <w:rPr>
          <w:rFonts w:ascii="Times New Roman" w:hAnsi="Times New Roman" w:cs="Times New Roman"/>
          <w:b/>
          <w:u w:val="single"/>
        </w:rPr>
      </w:pPr>
      <w:r w:rsidRPr="005D5548">
        <w:rPr>
          <w:rFonts w:ascii="Times New Roman" w:hAnsi="Times New Roman" w:cs="Times New Roman"/>
          <w:b/>
          <w:u w:val="single"/>
        </w:rPr>
        <w:t>Notice</w:t>
      </w:r>
    </w:p>
    <w:p w14:paraId="0C6F7560" w14:textId="11B5178E" w:rsidR="007C1502" w:rsidRDefault="007C1502" w:rsidP="0086157D">
      <w:pPr>
        <w:pStyle w:val="NoSpacing"/>
        <w:jc w:val="both"/>
        <w:rPr>
          <w:rFonts w:ascii="Times New Roman" w:hAnsi="Times New Roman" w:cs="Times New Roman"/>
        </w:rPr>
      </w:pPr>
      <w:r w:rsidRPr="005D5548">
        <w:rPr>
          <w:rFonts w:ascii="Times New Roman" w:hAnsi="Times New Roman" w:cs="Times New Roman"/>
        </w:rPr>
        <w:t xml:space="preserve">On </w:t>
      </w:r>
      <w:r w:rsidR="00381893">
        <w:rPr>
          <w:rFonts w:ascii="Times New Roman" w:hAnsi="Times New Roman" w:cs="Times New Roman"/>
        </w:rPr>
        <w:t xml:space="preserve">May </w:t>
      </w:r>
      <w:r w:rsidR="00B2270C">
        <w:rPr>
          <w:rFonts w:ascii="Times New Roman" w:hAnsi="Times New Roman" w:cs="Times New Roman"/>
        </w:rPr>
        <w:t>5</w:t>
      </w:r>
      <w:r w:rsidRPr="005D5548">
        <w:rPr>
          <w:rFonts w:ascii="Times New Roman" w:hAnsi="Times New Roman" w:cs="Times New Roman"/>
        </w:rPr>
        <w:t>, 2016, the application and mapping information w</w:t>
      </w:r>
      <w:r w:rsidR="0086157D">
        <w:rPr>
          <w:rFonts w:ascii="Times New Roman" w:hAnsi="Times New Roman" w:cs="Times New Roman"/>
        </w:rPr>
        <w:t>ere</w:t>
      </w:r>
      <w:r w:rsidRPr="005D5548">
        <w:rPr>
          <w:rFonts w:ascii="Times New Roman" w:hAnsi="Times New Roman" w:cs="Times New Roman"/>
        </w:rPr>
        <w:t xml:space="preserve"> deemed sufficient for filing and found </w:t>
      </w:r>
      <w:proofErr w:type="gramStart"/>
      <w:r w:rsidRPr="005D5548">
        <w:rPr>
          <w:rFonts w:ascii="Times New Roman" w:hAnsi="Times New Roman" w:cs="Times New Roman"/>
        </w:rPr>
        <w:t>administratively</w:t>
      </w:r>
      <w:proofErr w:type="gramEnd"/>
      <w:r w:rsidRPr="005D5548">
        <w:rPr>
          <w:rFonts w:ascii="Times New Roman" w:hAnsi="Times New Roman" w:cs="Times New Roman"/>
        </w:rPr>
        <w:t xml:space="preserve"> complete by the Commission</w:t>
      </w:r>
      <w:r>
        <w:rPr>
          <w:rFonts w:ascii="Times New Roman" w:hAnsi="Times New Roman" w:cs="Times New Roman"/>
        </w:rPr>
        <w:t xml:space="preserve">. </w:t>
      </w:r>
      <w:r w:rsidRPr="005D5548">
        <w:rPr>
          <w:rFonts w:ascii="Times New Roman" w:hAnsi="Times New Roman" w:cs="Times New Roman"/>
        </w:rPr>
        <w:t xml:space="preserve">On </w:t>
      </w:r>
      <w:r w:rsidR="00381893">
        <w:rPr>
          <w:rFonts w:ascii="Times New Roman" w:hAnsi="Times New Roman" w:cs="Times New Roman"/>
        </w:rPr>
        <w:t>May 31</w:t>
      </w:r>
      <w:r>
        <w:rPr>
          <w:rFonts w:ascii="Times New Roman" w:hAnsi="Times New Roman" w:cs="Times New Roman"/>
        </w:rPr>
        <w:t xml:space="preserve"> </w:t>
      </w:r>
      <w:r w:rsidR="00381893">
        <w:rPr>
          <w:rFonts w:ascii="Times New Roman" w:hAnsi="Times New Roman" w:cs="Times New Roman"/>
        </w:rPr>
        <w:t>and June 7</w:t>
      </w:r>
      <w:r>
        <w:rPr>
          <w:rFonts w:ascii="Times New Roman" w:hAnsi="Times New Roman" w:cs="Times New Roman"/>
        </w:rPr>
        <w:t xml:space="preserve">, </w:t>
      </w:r>
      <w:r w:rsidRPr="005D5548">
        <w:rPr>
          <w:rFonts w:ascii="Times New Roman" w:hAnsi="Times New Roman" w:cs="Times New Roman"/>
        </w:rPr>
        <w:t>2016</w:t>
      </w:r>
      <w:r>
        <w:rPr>
          <w:rFonts w:ascii="Times New Roman" w:hAnsi="Times New Roman" w:cs="Times New Roman"/>
        </w:rPr>
        <w:t xml:space="preserve">, the Applicant </w:t>
      </w:r>
      <w:r w:rsidRPr="005D5548">
        <w:rPr>
          <w:rFonts w:ascii="Times New Roman" w:hAnsi="Times New Roman" w:cs="Times New Roman"/>
        </w:rPr>
        <w:t xml:space="preserve">published notice in the </w:t>
      </w:r>
      <w:r w:rsidR="00381893" w:rsidRPr="0086157D">
        <w:rPr>
          <w:rFonts w:ascii="Times New Roman" w:hAnsi="Times New Roman" w:cs="Times New Roman"/>
        </w:rPr>
        <w:t xml:space="preserve">Herald </w:t>
      </w:r>
      <w:proofErr w:type="spellStart"/>
      <w:r w:rsidR="00381893" w:rsidRPr="0086157D">
        <w:rPr>
          <w:rFonts w:ascii="Times New Roman" w:hAnsi="Times New Roman" w:cs="Times New Roman"/>
        </w:rPr>
        <w:t>Zeitung</w:t>
      </w:r>
      <w:proofErr w:type="spellEnd"/>
      <w:r w:rsidR="00381893">
        <w:rPr>
          <w:rFonts w:ascii="Times New Roman" w:hAnsi="Times New Roman" w:cs="Times New Roman"/>
        </w:rPr>
        <w:t xml:space="preserve"> newspaper </w:t>
      </w:r>
      <w:r w:rsidRPr="005D5548">
        <w:rPr>
          <w:rFonts w:ascii="Times New Roman" w:hAnsi="Times New Roman" w:cs="Times New Roman"/>
        </w:rPr>
        <w:t xml:space="preserve">in </w:t>
      </w:r>
      <w:r w:rsidR="00381893">
        <w:rPr>
          <w:rFonts w:ascii="Times New Roman" w:hAnsi="Times New Roman" w:cs="Times New Roman"/>
        </w:rPr>
        <w:t>Guadalupe</w:t>
      </w:r>
      <w:r>
        <w:rPr>
          <w:rFonts w:ascii="Times New Roman" w:hAnsi="Times New Roman" w:cs="Times New Roman"/>
        </w:rPr>
        <w:t xml:space="preserve"> County</w:t>
      </w:r>
      <w:r w:rsidRPr="005D5548">
        <w:rPr>
          <w:rFonts w:ascii="Times New Roman" w:hAnsi="Times New Roman" w:cs="Times New Roman"/>
        </w:rPr>
        <w:t>.  On</w:t>
      </w:r>
      <w:r w:rsidR="00463F7B">
        <w:rPr>
          <w:rFonts w:ascii="Times New Roman" w:hAnsi="Times New Roman" w:cs="Times New Roman"/>
        </w:rPr>
        <w:t xml:space="preserve"> May 27</w:t>
      </w:r>
      <w:r w:rsidRPr="005D5548">
        <w:rPr>
          <w:rFonts w:ascii="Times New Roman" w:hAnsi="Times New Roman" w:cs="Times New Roman"/>
        </w:rPr>
        <w:t xml:space="preserve">, 2016, individual notice was provided to </w:t>
      </w:r>
      <w:r>
        <w:rPr>
          <w:rFonts w:ascii="Times New Roman" w:hAnsi="Times New Roman" w:cs="Times New Roman"/>
        </w:rPr>
        <w:t xml:space="preserve">current customers, </w:t>
      </w:r>
      <w:r w:rsidRPr="005D5548">
        <w:rPr>
          <w:rFonts w:ascii="Times New Roman" w:hAnsi="Times New Roman" w:cs="Times New Roman"/>
        </w:rPr>
        <w:t>neighboring systems, cities</w:t>
      </w:r>
      <w:r>
        <w:rPr>
          <w:rFonts w:ascii="Times New Roman" w:hAnsi="Times New Roman" w:cs="Times New Roman"/>
        </w:rPr>
        <w:t>, landowners of 25 acres or more,</w:t>
      </w:r>
      <w:r w:rsidRPr="005D5548">
        <w:rPr>
          <w:rFonts w:ascii="Times New Roman" w:hAnsi="Times New Roman" w:cs="Times New Roman"/>
        </w:rPr>
        <w:t xml:space="preserve"> and affected parties in </w:t>
      </w:r>
      <w:r w:rsidR="00381893">
        <w:rPr>
          <w:rFonts w:ascii="Times New Roman" w:hAnsi="Times New Roman" w:cs="Times New Roman"/>
        </w:rPr>
        <w:t>Guadalupe</w:t>
      </w:r>
      <w:r>
        <w:rPr>
          <w:rFonts w:ascii="Times New Roman" w:hAnsi="Times New Roman" w:cs="Times New Roman"/>
        </w:rPr>
        <w:t xml:space="preserve"> County</w:t>
      </w:r>
      <w:r w:rsidRPr="005D5548">
        <w:rPr>
          <w:rFonts w:ascii="Times New Roman" w:hAnsi="Times New Roman" w:cs="Times New Roman"/>
        </w:rPr>
        <w:t xml:space="preserve">.  Affidavits of notice were filed with the Commission on </w:t>
      </w:r>
      <w:r w:rsidR="00381893">
        <w:rPr>
          <w:rFonts w:ascii="Times New Roman" w:hAnsi="Times New Roman" w:cs="Times New Roman"/>
        </w:rPr>
        <w:t>June 3 and 14</w:t>
      </w:r>
      <w:r>
        <w:rPr>
          <w:rFonts w:ascii="Times New Roman" w:hAnsi="Times New Roman" w:cs="Times New Roman"/>
        </w:rPr>
        <w:t>,</w:t>
      </w:r>
      <w:r w:rsidRPr="005D5548">
        <w:rPr>
          <w:rFonts w:ascii="Times New Roman" w:hAnsi="Times New Roman" w:cs="Times New Roman"/>
        </w:rPr>
        <w:t xml:space="preserve"> 2016.  The comment period ended </w:t>
      </w:r>
      <w:r w:rsidR="00381893">
        <w:rPr>
          <w:rFonts w:ascii="Times New Roman" w:hAnsi="Times New Roman" w:cs="Times New Roman"/>
        </w:rPr>
        <w:t>July 7</w:t>
      </w:r>
      <w:r w:rsidRPr="005D5548">
        <w:rPr>
          <w:rFonts w:ascii="Times New Roman" w:hAnsi="Times New Roman" w:cs="Times New Roman"/>
        </w:rPr>
        <w:t xml:space="preserve">, 2016.  </w:t>
      </w:r>
      <w:r w:rsidR="00381893">
        <w:rPr>
          <w:rFonts w:ascii="Times New Roman" w:hAnsi="Times New Roman" w:cs="Times New Roman"/>
        </w:rPr>
        <w:t>A motion to intervene was granted</w:t>
      </w:r>
      <w:r w:rsidR="0086157D">
        <w:rPr>
          <w:rFonts w:ascii="Times New Roman" w:hAnsi="Times New Roman" w:cs="Times New Roman"/>
        </w:rPr>
        <w:t xml:space="preserve"> to</w:t>
      </w:r>
      <w:r w:rsidR="00381893">
        <w:rPr>
          <w:rFonts w:ascii="Times New Roman" w:hAnsi="Times New Roman" w:cs="Times New Roman"/>
        </w:rPr>
        <w:t xml:space="preserve"> GBRA on May 31, 2016</w:t>
      </w:r>
      <w:r w:rsidRPr="005D5548">
        <w:rPr>
          <w:rFonts w:ascii="Times New Roman" w:hAnsi="Times New Roman" w:cs="Times New Roman"/>
        </w:rPr>
        <w:t>.</w:t>
      </w:r>
      <w:r w:rsidR="00381893">
        <w:rPr>
          <w:rFonts w:ascii="Times New Roman" w:hAnsi="Times New Roman" w:cs="Times New Roman"/>
        </w:rPr>
        <w:t xml:space="preserve"> A hearing was requested by </w:t>
      </w:r>
      <w:r w:rsidR="00B2270C">
        <w:rPr>
          <w:rFonts w:ascii="Times New Roman" w:hAnsi="Times New Roman" w:cs="Times New Roman"/>
        </w:rPr>
        <w:t>GBRA</w:t>
      </w:r>
      <w:r w:rsidR="00381893">
        <w:rPr>
          <w:rFonts w:ascii="Times New Roman" w:hAnsi="Times New Roman" w:cs="Times New Roman"/>
        </w:rPr>
        <w:t xml:space="preserve">, </w:t>
      </w:r>
      <w:r w:rsidR="00B2270C">
        <w:rPr>
          <w:rFonts w:ascii="Times New Roman" w:hAnsi="Times New Roman" w:cs="Times New Roman"/>
        </w:rPr>
        <w:t xml:space="preserve">however </w:t>
      </w:r>
      <w:r w:rsidR="00381893">
        <w:rPr>
          <w:rFonts w:ascii="Times New Roman" w:hAnsi="Times New Roman" w:cs="Times New Roman"/>
        </w:rPr>
        <w:t>GBRA</w:t>
      </w:r>
      <w:r w:rsidR="00B2270C">
        <w:rPr>
          <w:rFonts w:ascii="Times New Roman" w:hAnsi="Times New Roman" w:cs="Times New Roman"/>
        </w:rPr>
        <w:t xml:space="preserve"> later</w:t>
      </w:r>
      <w:r w:rsidR="00381893">
        <w:rPr>
          <w:rFonts w:ascii="Times New Roman" w:hAnsi="Times New Roman" w:cs="Times New Roman"/>
        </w:rPr>
        <w:t xml:space="preserve"> withdrew their intervention </w:t>
      </w:r>
      <w:r w:rsidR="00B2270C">
        <w:rPr>
          <w:rFonts w:ascii="Times New Roman" w:hAnsi="Times New Roman" w:cs="Times New Roman"/>
        </w:rPr>
        <w:t xml:space="preserve">and public hearing </w:t>
      </w:r>
      <w:r w:rsidR="00381893">
        <w:rPr>
          <w:rFonts w:ascii="Times New Roman" w:hAnsi="Times New Roman" w:cs="Times New Roman"/>
        </w:rPr>
        <w:t>request on September 9, 2016</w:t>
      </w:r>
      <w:r w:rsidR="0086157D">
        <w:rPr>
          <w:rFonts w:ascii="Times New Roman" w:hAnsi="Times New Roman" w:cs="Times New Roman"/>
        </w:rPr>
        <w:t>,</w:t>
      </w:r>
      <w:r w:rsidR="00381893">
        <w:rPr>
          <w:rFonts w:ascii="Times New Roman" w:hAnsi="Times New Roman" w:cs="Times New Roman"/>
        </w:rPr>
        <w:t xml:space="preserve"> following a settlement agreement with the Applicant. </w:t>
      </w:r>
    </w:p>
    <w:p w14:paraId="2AF69C13" w14:textId="77777777" w:rsidR="0086157D" w:rsidRPr="00D20DCB" w:rsidRDefault="0086157D" w:rsidP="0086157D">
      <w:pPr>
        <w:pStyle w:val="NoSpacing"/>
        <w:jc w:val="both"/>
        <w:rPr>
          <w:rFonts w:ascii="Times New Roman" w:hAnsi="Times New Roman" w:cs="Times New Roman"/>
        </w:rPr>
      </w:pPr>
    </w:p>
    <w:p w14:paraId="51CE4138" w14:textId="77777777" w:rsidR="007C1502" w:rsidRPr="005D5548" w:rsidRDefault="007C1502" w:rsidP="0086157D">
      <w:pPr>
        <w:pStyle w:val="NoSpacing"/>
        <w:jc w:val="both"/>
        <w:rPr>
          <w:rFonts w:ascii="Times New Roman" w:hAnsi="Times New Roman" w:cs="Times New Roman"/>
          <w:b/>
          <w:u w:val="single"/>
        </w:rPr>
      </w:pPr>
      <w:r w:rsidRPr="005D5548">
        <w:rPr>
          <w:rFonts w:ascii="Times New Roman" w:hAnsi="Times New Roman" w:cs="Times New Roman"/>
          <w:b/>
          <w:u w:val="single"/>
        </w:rPr>
        <w:t>Compliance with TCEQ Standards</w:t>
      </w:r>
    </w:p>
    <w:p w14:paraId="70A8E3A6" w14:textId="77777777" w:rsidR="007C1502" w:rsidRDefault="007C1502" w:rsidP="0086157D">
      <w:pPr>
        <w:pStyle w:val="NoSpacing"/>
        <w:jc w:val="both"/>
        <w:rPr>
          <w:rFonts w:ascii="Times New Roman" w:hAnsi="Times New Roman" w:cs="Times New Roman"/>
        </w:rPr>
      </w:pPr>
      <w:r w:rsidRPr="005D5548">
        <w:rPr>
          <w:rFonts w:ascii="Times New Roman" w:hAnsi="Times New Roman" w:cs="Times New Roman"/>
        </w:rPr>
        <w:t>To date, the Applicant has no violations reported based on TCEQ standards for sewer operations.</w:t>
      </w:r>
      <w:r>
        <w:rPr>
          <w:rFonts w:ascii="Times New Roman" w:hAnsi="Times New Roman" w:cs="Times New Roman"/>
        </w:rPr>
        <w:t xml:space="preserve"> Wastewater </w:t>
      </w:r>
      <w:r w:rsidR="00381893">
        <w:rPr>
          <w:rFonts w:ascii="Times New Roman" w:hAnsi="Times New Roman" w:cs="Times New Roman"/>
        </w:rPr>
        <w:t xml:space="preserve">will be </w:t>
      </w:r>
      <w:r>
        <w:rPr>
          <w:rFonts w:ascii="Times New Roman" w:hAnsi="Times New Roman" w:cs="Times New Roman"/>
        </w:rPr>
        <w:t>transported to, and treated by the</w:t>
      </w:r>
      <w:r w:rsidR="00381893">
        <w:rPr>
          <w:rFonts w:ascii="Times New Roman" w:hAnsi="Times New Roman" w:cs="Times New Roman"/>
        </w:rPr>
        <w:t xml:space="preserve"> GBRA wastewater treatment plant adjacent to the requested area</w:t>
      </w:r>
      <w:r>
        <w:rPr>
          <w:rFonts w:ascii="Times New Roman" w:hAnsi="Times New Roman" w:cs="Times New Roman"/>
        </w:rPr>
        <w:t xml:space="preserve">. </w:t>
      </w:r>
    </w:p>
    <w:p w14:paraId="1A323D23" w14:textId="77777777" w:rsidR="0086157D" w:rsidRDefault="0086157D">
      <w:pPr>
        <w:rPr>
          <w:rFonts w:ascii="Times New Roman" w:hAnsi="Times New Roman" w:cs="Times New Roman"/>
        </w:rPr>
      </w:pPr>
      <w:r>
        <w:rPr>
          <w:rFonts w:ascii="Times New Roman" w:hAnsi="Times New Roman" w:cs="Times New Roman"/>
        </w:rPr>
        <w:br w:type="page"/>
      </w:r>
    </w:p>
    <w:p w14:paraId="14601580" w14:textId="77777777" w:rsidR="00381893" w:rsidRPr="00381893" w:rsidRDefault="00381893" w:rsidP="0086157D">
      <w:pPr>
        <w:pStyle w:val="NoSpacing"/>
        <w:jc w:val="both"/>
        <w:rPr>
          <w:rFonts w:ascii="Times New Roman" w:hAnsi="Times New Roman" w:cs="Times New Roman"/>
          <w:b/>
          <w:u w:val="single"/>
        </w:rPr>
      </w:pPr>
      <w:r w:rsidRPr="00381893">
        <w:rPr>
          <w:rFonts w:ascii="Times New Roman" w:hAnsi="Times New Roman" w:cs="Times New Roman"/>
          <w:b/>
          <w:u w:val="single"/>
        </w:rPr>
        <w:lastRenderedPageBreak/>
        <w:t>Financial Test</w:t>
      </w:r>
    </w:p>
    <w:p w14:paraId="4525824D" w14:textId="77777777" w:rsidR="00386BB3" w:rsidRDefault="00386BB3" w:rsidP="0086157D">
      <w:pPr>
        <w:pStyle w:val="NoSpacing"/>
        <w:jc w:val="both"/>
        <w:rPr>
          <w:rFonts w:ascii="Times New Roman" w:hAnsi="Times New Roman" w:cs="Times New Roman"/>
        </w:rPr>
      </w:pPr>
      <w:r>
        <w:rPr>
          <w:rFonts w:ascii="Times New Roman" w:hAnsi="Times New Roman" w:cs="Times New Roman"/>
        </w:rPr>
        <w:t xml:space="preserve">TWC § 13.246(c)(6) requires that </w:t>
      </w:r>
      <w:r w:rsidR="00381893" w:rsidRPr="00381893">
        <w:rPr>
          <w:rFonts w:ascii="Times New Roman" w:hAnsi="Times New Roman" w:cs="Times New Roman"/>
        </w:rPr>
        <w:t xml:space="preserve"> the financial ability of the applicant to pay for facilities necessary to provide continuous and adequate service</w:t>
      </w:r>
      <w:r>
        <w:rPr>
          <w:rFonts w:ascii="Times New Roman" w:hAnsi="Times New Roman" w:cs="Times New Roman"/>
        </w:rPr>
        <w:t xml:space="preserve"> is considered, as well as</w:t>
      </w:r>
      <w:r w:rsidR="00381893" w:rsidRPr="00381893">
        <w:rPr>
          <w:rFonts w:ascii="Times New Roman" w:hAnsi="Times New Roman" w:cs="Times New Roman"/>
        </w:rPr>
        <w:t xml:space="preserve"> the</w:t>
      </w:r>
      <w:r>
        <w:rPr>
          <w:rFonts w:ascii="Times New Roman" w:hAnsi="Times New Roman" w:cs="Times New Roman"/>
        </w:rPr>
        <w:t xml:space="preserve"> overall</w:t>
      </w:r>
      <w:r w:rsidR="00381893" w:rsidRPr="00381893">
        <w:rPr>
          <w:rFonts w:ascii="Times New Roman" w:hAnsi="Times New Roman" w:cs="Times New Roman"/>
        </w:rPr>
        <w:t xml:space="preserve"> financial stability of the Applicant. </w:t>
      </w:r>
      <w:r w:rsidR="00824B4D">
        <w:rPr>
          <w:rFonts w:ascii="Times New Roman" w:hAnsi="Times New Roman" w:cs="Times New Roman"/>
        </w:rPr>
        <w:t>16</w:t>
      </w:r>
      <w:r w:rsidR="00381893" w:rsidRPr="00381893">
        <w:rPr>
          <w:rFonts w:ascii="Times New Roman" w:hAnsi="Times New Roman" w:cs="Times New Roman"/>
        </w:rPr>
        <w:t xml:space="preserve"> </w:t>
      </w:r>
      <w:r>
        <w:rPr>
          <w:rFonts w:ascii="Times New Roman" w:hAnsi="Times New Roman" w:cs="Times New Roman"/>
        </w:rPr>
        <w:t xml:space="preserve">TAC § 24.11 </w:t>
      </w:r>
      <w:r w:rsidR="00381893" w:rsidRPr="00381893">
        <w:rPr>
          <w:rFonts w:ascii="Times New Roman" w:hAnsi="Times New Roman" w:cs="Times New Roman"/>
        </w:rPr>
        <w:t xml:space="preserve">establishes </w:t>
      </w:r>
      <w:r>
        <w:rPr>
          <w:rFonts w:ascii="Times New Roman" w:hAnsi="Times New Roman" w:cs="Times New Roman"/>
        </w:rPr>
        <w:t xml:space="preserve">the </w:t>
      </w:r>
      <w:r w:rsidR="00381893" w:rsidRPr="00381893">
        <w:rPr>
          <w:rFonts w:ascii="Times New Roman" w:hAnsi="Times New Roman" w:cs="Times New Roman"/>
        </w:rPr>
        <w:t>criteria to demonstrate that an owner or operator of a retail public utility has the financial resources to operate and manage the utility</w:t>
      </w:r>
      <w:r>
        <w:rPr>
          <w:rFonts w:ascii="Times New Roman" w:hAnsi="Times New Roman" w:cs="Times New Roman"/>
        </w:rPr>
        <w:t>,</w:t>
      </w:r>
      <w:r w:rsidR="00381893" w:rsidRPr="00381893">
        <w:rPr>
          <w:rFonts w:ascii="Times New Roman" w:hAnsi="Times New Roman" w:cs="Times New Roman"/>
        </w:rPr>
        <w:t xml:space="preserve"> provide continuous and adequate service to the current and proposed utility service area.  16 TAC § 24.11(e) lists the financial tests.  </w:t>
      </w:r>
      <w:r>
        <w:rPr>
          <w:rFonts w:ascii="Times New Roman" w:hAnsi="Times New Roman" w:cs="Times New Roman"/>
        </w:rPr>
        <w:t>A financial s</w:t>
      </w:r>
      <w:r w:rsidR="00381893" w:rsidRPr="00381893">
        <w:rPr>
          <w:rFonts w:ascii="Times New Roman" w:hAnsi="Times New Roman" w:cs="Times New Roman"/>
        </w:rPr>
        <w:t>taff</w:t>
      </w:r>
      <w:r>
        <w:rPr>
          <w:rFonts w:ascii="Times New Roman" w:hAnsi="Times New Roman" w:cs="Times New Roman"/>
        </w:rPr>
        <w:t xml:space="preserve"> review</w:t>
      </w:r>
      <w:r w:rsidR="00381893" w:rsidRPr="00381893">
        <w:rPr>
          <w:rFonts w:ascii="Times New Roman" w:hAnsi="Times New Roman" w:cs="Times New Roman"/>
        </w:rPr>
        <w:t xml:space="preserve"> notes that the Applicant meets three of the five leverage tests in which the Applicant is only required to meet one in order to demonstrate financial capability.  </w:t>
      </w:r>
    </w:p>
    <w:p w14:paraId="4B04A3A8" w14:textId="77777777" w:rsidR="0086157D" w:rsidRDefault="0086157D" w:rsidP="0086157D">
      <w:pPr>
        <w:pStyle w:val="NoSpacing"/>
        <w:jc w:val="both"/>
        <w:rPr>
          <w:rFonts w:ascii="Times New Roman" w:hAnsi="Times New Roman" w:cs="Times New Roman"/>
        </w:rPr>
      </w:pPr>
    </w:p>
    <w:p w14:paraId="0C073C27" w14:textId="779F2008" w:rsidR="007C1502" w:rsidRDefault="00386BB3" w:rsidP="0086157D">
      <w:pPr>
        <w:pStyle w:val="NoSpacing"/>
        <w:jc w:val="both"/>
        <w:rPr>
          <w:rFonts w:ascii="Times New Roman" w:hAnsi="Times New Roman" w:cs="Times New Roman"/>
        </w:rPr>
      </w:pPr>
      <w:r w:rsidRPr="00386BB3">
        <w:rPr>
          <w:rFonts w:ascii="Times New Roman" w:hAnsi="Times New Roman" w:cs="Times New Roman"/>
        </w:rPr>
        <w:t>16 TAC § 24.11(e)(3)</w:t>
      </w:r>
      <w:r>
        <w:rPr>
          <w:rFonts w:ascii="Times New Roman" w:hAnsi="Times New Roman" w:cs="Times New Roman"/>
        </w:rPr>
        <w:t xml:space="preserve"> refers to the operations test which </w:t>
      </w:r>
      <w:r w:rsidRPr="00386BB3">
        <w:rPr>
          <w:rFonts w:ascii="Times New Roman" w:hAnsi="Times New Roman" w:cs="Times New Roman"/>
        </w:rPr>
        <w:t xml:space="preserve">states that the owner or operator must demonstrate </w:t>
      </w:r>
      <w:r>
        <w:rPr>
          <w:rFonts w:ascii="Times New Roman" w:hAnsi="Times New Roman" w:cs="Times New Roman"/>
        </w:rPr>
        <w:t xml:space="preserve">that </w:t>
      </w:r>
      <w:r w:rsidRPr="00386BB3">
        <w:rPr>
          <w:rFonts w:ascii="Times New Roman" w:hAnsi="Times New Roman" w:cs="Times New Roman"/>
        </w:rPr>
        <w:t>sufficient cash is available to cover any projected operations and maintenance shortages in the first five years</w:t>
      </w:r>
      <w:r>
        <w:rPr>
          <w:rFonts w:ascii="Times New Roman" w:hAnsi="Times New Roman" w:cs="Times New Roman"/>
        </w:rPr>
        <w:t xml:space="preserve"> of operations.  </w:t>
      </w:r>
      <w:r w:rsidRPr="00386BB3">
        <w:rPr>
          <w:rFonts w:ascii="Times New Roman" w:hAnsi="Times New Roman" w:cs="Times New Roman"/>
        </w:rPr>
        <w:t>Based on projected revenues, operating expenditures and loan proceeds obtained by</w:t>
      </w:r>
      <w:r>
        <w:rPr>
          <w:rFonts w:ascii="Times New Roman" w:hAnsi="Times New Roman" w:cs="Times New Roman"/>
        </w:rPr>
        <w:t xml:space="preserve"> the Applicant</w:t>
      </w:r>
      <w:r w:rsidRPr="00386BB3">
        <w:rPr>
          <w:rFonts w:ascii="Times New Roman" w:hAnsi="Times New Roman" w:cs="Times New Roman"/>
        </w:rPr>
        <w:t xml:space="preserve">, net income from continuing operations is projected to be negative for three out of the next five years.  Based on projected financial information and the loan information, there is sufficient cash to cover the projected operations and maintenance shortages for the three years with projected shortages.  </w:t>
      </w:r>
    </w:p>
    <w:p w14:paraId="0C9B48A9" w14:textId="77777777" w:rsidR="0086157D" w:rsidRPr="00386BB3" w:rsidRDefault="0086157D" w:rsidP="0086157D">
      <w:pPr>
        <w:pStyle w:val="NoSpacing"/>
        <w:jc w:val="both"/>
        <w:rPr>
          <w:rFonts w:ascii="Times New Roman" w:hAnsi="Times New Roman" w:cs="Times New Roman"/>
        </w:rPr>
      </w:pPr>
    </w:p>
    <w:p w14:paraId="3C3F407B" w14:textId="77777777" w:rsidR="007C1502" w:rsidRPr="005D5548" w:rsidRDefault="007C1502" w:rsidP="0086157D">
      <w:pPr>
        <w:pStyle w:val="NoSpacing"/>
        <w:jc w:val="both"/>
        <w:rPr>
          <w:rFonts w:ascii="Times New Roman" w:hAnsi="Times New Roman" w:cs="Times New Roman"/>
          <w:b/>
          <w:u w:val="single"/>
        </w:rPr>
      </w:pPr>
      <w:r w:rsidRPr="005D5548">
        <w:rPr>
          <w:rFonts w:ascii="Times New Roman" w:hAnsi="Times New Roman" w:cs="Times New Roman"/>
          <w:b/>
          <w:u w:val="single"/>
        </w:rPr>
        <w:t>Criteria Considered</w:t>
      </w:r>
    </w:p>
    <w:p w14:paraId="6199744A" w14:textId="77777777" w:rsidR="007C1502" w:rsidRPr="00D20DCB" w:rsidRDefault="007C1502" w:rsidP="0086157D">
      <w:pPr>
        <w:pStyle w:val="NoSpacing"/>
        <w:jc w:val="both"/>
        <w:rPr>
          <w:rFonts w:ascii="Times New Roman" w:hAnsi="Times New Roman" w:cs="Times New Roman"/>
        </w:rPr>
      </w:pPr>
      <w:r w:rsidRPr="00D20DCB">
        <w:rPr>
          <w:rFonts w:ascii="Times New Roman" w:hAnsi="Times New Roman" w:cs="Times New Roman"/>
        </w:rPr>
        <w:t>TWC § 13.246(c) requires the Commission to consider nine criteria when granting or amending a CCN.  Therefore, the following criteria were considered:</w:t>
      </w:r>
    </w:p>
    <w:p w14:paraId="570F3145" w14:textId="77777777" w:rsidR="007C1502" w:rsidRPr="00705865" w:rsidRDefault="007C1502" w:rsidP="00CA272A">
      <w:pPr>
        <w:pStyle w:val="ListParagraph"/>
        <w:numPr>
          <w:ilvl w:val="0"/>
          <w:numId w:val="26"/>
        </w:numPr>
        <w:spacing w:before="240" w:after="120" w:line="240" w:lineRule="auto"/>
        <w:jc w:val="both"/>
        <w:rPr>
          <w:rFonts w:ascii="Times New Roman" w:eastAsia="Calibri" w:hAnsi="Times New Roman" w:cs="Times New Roman"/>
          <w:i/>
        </w:rPr>
      </w:pPr>
      <w:r w:rsidRPr="00705865">
        <w:rPr>
          <w:rFonts w:ascii="Times New Roman" w:eastAsia="Calibri" w:hAnsi="Times New Roman" w:cs="Times New Roman"/>
          <w:i/>
        </w:rPr>
        <w:t>TWC §13.246(c</w:t>
      </w:r>
      <w:proofErr w:type="gramStart"/>
      <w:r w:rsidRPr="00705865">
        <w:rPr>
          <w:rFonts w:ascii="Times New Roman" w:eastAsia="Calibri" w:hAnsi="Times New Roman" w:cs="Times New Roman"/>
          <w:i/>
        </w:rPr>
        <w:t>)(</w:t>
      </w:r>
      <w:proofErr w:type="gramEnd"/>
      <w:r w:rsidRPr="00705865">
        <w:rPr>
          <w:rFonts w:ascii="Times New Roman" w:eastAsia="Calibri" w:hAnsi="Times New Roman" w:cs="Times New Roman"/>
          <w:i/>
        </w:rPr>
        <w:t xml:space="preserve">1) requires the commission to consider the adequacy of service currently provided to the requested area.  </w:t>
      </w:r>
    </w:p>
    <w:p w14:paraId="7CE1FD9A" w14:textId="77777777" w:rsidR="007C1502" w:rsidRPr="00D20DCB" w:rsidRDefault="007C1502" w:rsidP="0086157D">
      <w:pPr>
        <w:pStyle w:val="NoSpacing"/>
        <w:jc w:val="both"/>
        <w:rPr>
          <w:rFonts w:ascii="Times New Roman" w:hAnsi="Times New Roman" w:cs="Times New Roman"/>
        </w:rPr>
      </w:pPr>
      <w:r w:rsidRPr="00D20DCB">
        <w:rPr>
          <w:rFonts w:ascii="Times New Roman" w:hAnsi="Times New Roman" w:cs="Times New Roman"/>
        </w:rPr>
        <w:t xml:space="preserve">The Applicant </w:t>
      </w:r>
      <w:r w:rsidR="00D56C56">
        <w:rPr>
          <w:rFonts w:ascii="Times New Roman" w:hAnsi="Times New Roman" w:cs="Times New Roman"/>
        </w:rPr>
        <w:t>can provide</w:t>
      </w:r>
      <w:r w:rsidRPr="00D20DCB">
        <w:rPr>
          <w:rFonts w:ascii="Times New Roman" w:hAnsi="Times New Roman" w:cs="Times New Roman"/>
        </w:rPr>
        <w:t xml:space="preserve"> adequate sewer service to </w:t>
      </w:r>
      <w:r w:rsidR="00D56C56">
        <w:rPr>
          <w:rFonts w:ascii="Times New Roman" w:hAnsi="Times New Roman" w:cs="Times New Roman"/>
        </w:rPr>
        <w:t>the projected</w:t>
      </w:r>
      <w:r w:rsidRPr="00D20DCB">
        <w:rPr>
          <w:rFonts w:ascii="Times New Roman" w:hAnsi="Times New Roman" w:cs="Times New Roman"/>
        </w:rPr>
        <w:t xml:space="preserve"> customers</w:t>
      </w:r>
      <w:r w:rsidR="00D56C56">
        <w:rPr>
          <w:rFonts w:ascii="Times New Roman" w:hAnsi="Times New Roman" w:cs="Times New Roman"/>
        </w:rPr>
        <w:t xml:space="preserve"> in the requested</w:t>
      </w:r>
      <w:r>
        <w:rPr>
          <w:rFonts w:ascii="Times New Roman" w:hAnsi="Times New Roman" w:cs="Times New Roman"/>
        </w:rPr>
        <w:t xml:space="preserve"> area</w:t>
      </w:r>
      <w:r w:rsidRPr="00D20DCB">
        <w:rPr>
          <w:rFonts w:ascii="Times New Roman" w:hAnsi="Times New Roman" w:cs="Times New Roman"/>
        </w:rPr>
        <w:t xml:space="preserve"> through a wastewater treatment contract with</w:t>
      </w:r>
      <w:r w:rsidR="00D56C56">
        <w:rPr>
          <w:rFonts w:ascii="Times New Roman" w:hAnsi="Times New Roman" w:cs="Times New Roman"/>
        </w:rPr>
        <w:t xml:space="preserve"> GBRA</w:t>
      </w:r>
      <w:r w:rsidRPr="00D20DCB">
        <w:rPr>
          <w:rFonts w:ascii="Times New Roman" w:hAnsi="Times New Roman" w:cs="Times New Roman"/>
        </w:rPr>
        <w:t>.</w:t>
      </w:r>
    </w:p>
    <w:p w14:paraId="04CAFF79" w14:textId="77777777" w:rsidR="007C1502" w:rsidRPr="003D084E" w:rsidRDefault="007C1502" w:rsidP="00CA272A">
      <w:pPr>
        <w:pStyle w:val="ListParagraph"/>
        <w:numPr>
          <w:ilvl w:val="0"/>
          <w:numId w:val="26"/>
        </w:numPr>
        <w:spacing w:before="240" w:after="120" w:line="240" w:lineRule="auto"/>
        <w:jc w:val="both"/>
        <w:rPr>
          <w:rFonts w:ascii="Times New Roman" w:eastAsia="Calibri" w:hAnsi="Times New Roman" w:cs="Times New Roman"/>
          <w:i/>
        </w:rPr>
      </w:pPr>
      <w:r w:rsidRPr="003D084E">
        <w:rPr>
          <w:rFonts w:ascii="Times New Roman" w:eastAsia="Calibri" w:hAnsi="Times New Roman" w:cs="Times New Roman"/>
          <w:i/>
        </w:rPr>
        <w:t>TWC §13.246(c</w:t>
      </w:r>
      <w:proofErr w:type="gramStart"/>
      <w:r w:rsidRPr="003D084E">
        <w:rPr>
          <w:rFonts w:ascii="Times New Roman" w:eastAsia="Calibri" w:hAnsi="Times New Roman" w:cs="Times New Roman"/>
          <w:i/>
        </w:rPr>
        <w:t>)(</w:t>
      </w:r>
      <w:proofErr w:type="gramEnd"/>
      <w:r w:rsidRPr="003D084E">
        <w:rPr>
          <w:rFonts w:ascii="Times New Roman" w:eastAsia="Calibri" w:hAnsi="Times New Roman" w:cs="Times New Roman"/>
          <w:i/>
        </w:rPr>
        <w:t>2) requires the commission to consider the need for service in the requested area.</w:t>
      </w:r>
      <w:r w:rsidRPr="00705865">
        <w:rPr>
          <w:rFonts w:ascii="Times New Roman" w:eastAsia="Calibri" w:hAnsi="Times New Roman" w:cs="Times New Roman"/>
          <w:i/>
        </w:rPr>
        <w:t xml:space="preserve">  </w:t>
      </w:r>
    </w:p>
    <w:p w14:paraId="7AB7889D" w14:textId="77777777" w:rsidR="007C1502" w:rsidRPr="00D20DCB" w:rsidRDefault="009F14B5" w:rsidP="0086157D">
      <w:pPr>
        <w:pStyle w:val="NoSpacing"/>
        <w:jc w:val="both"/>
        <w:rPr>
          <w:rFonts w:ascii="Times New Roman" w:hAnsi="Times New Roman" w:cs="Times New Roman"/>
        </w:rPr>
      </w:pPr>
      <w:r w:rsidRPr="009F14B5">
        <w:rPr>
          <w:rFonts w:ascii="Times New Roman" w:hAnsi="Times New Roman" w:cs="Times New Roman"/>
        </w:rPr>
        <w:t>The Seguin-New Braunfels Corridor</w:t>
      </w:r>
      <w:r>
        <w:rPr>
          <w:rFonts w:ascii="Times New Roman" w:hAnsi="Times New Roman" w:cs="Times New Roman"/>
        </w:rPr>
        <w:t>, where the requested area is located,</w:t>
      </w:r>
      <w:r w:rsidRPr="009F14B5">
        <w:rPr>
          <w:rFonts w:ascii="Times New Roman" w:hAnsi="Times New Roman" w:cs="Times New Roman"/>
        </w:rPr>
        <w:t xml:space="preserve"> is one of the fastest gr</w:t>
      </w:r>
      <w:r>
        <w:rPr>
          <w:rFonts w:ascii="Times New Roman" w:hAnsi="Times New Roman" w:cs="Times New Roman"/>
        </w:rPr>
        <w:t xml:space="preserve">owing corridors in </w:t>
      </w:r>
      <w:r w:rsidRPr="009F14B5">
        <w:rPr>
          <w:rFonts w:ascii="Times New Roman" w:hAnsi="Times New Roman" w:cs="Times New Roman"/>
        </w:rPr>
        <w:t>Texas</w:t>
      </w:r>
      <w:r>
        <w:rPr>
          <w:rFonts w:ascii="Times New Roman" w:hAnsi="Times New Roman" w:cs="Times New Roman"/>
        </w:rPr>
        <w:t>.</w:t>
      </w:r>
      <w:r w:rsidRPr="009F14B5">
        <w:rPr>
          <w:rFonts w:ascii="Times New Roman" w:hAnsi="Times New Roman" w:cs="Times New Roman"/>
        </w:rPr>
        <w:t xml:space="preserve"> </w:t>
      </w:r>
      <w:r w:rsidR="007C1502" w:rsidRPr="00D20DCB">
        <w:rPr>
          <w:rFonts w:ascii="Times New Roman" w:hAnsi="Times New Roman" w:cs="Times New Roman"/>
        </w:rPr>
        <w:t xml:space="preserve">The </w:t>
      </w:r>
      <w:r>
        <w:rPr>
          <w:rFonts w:ascii="Times New Roman" w:hAnsi="Times New Roman" w:cs="Times New Roman"/>
        </w:rPr>
        <w:t>area is currently under development</w:t>
      </w:r>
      <w:r w:rsidR="00463A25">
        <w:rPr>
          <w:rFonts w:ascii="Times New Roman" w:hAnsi="Times New Roman" w:cs="Times New Roman"/>
        </w:rPr>
        <w:t>.</w:t>
      </w:r>
      <w:r>
        <w:rPr>
          <w:rFonts w:ascii="Times New Roman" w:hAnsi="Times New Roman" w:cs="Times New Roman"/>
        </w:rPr>
        <w:t xml:space="preserve"> </w:t>
      </w:r>
      <w:r w:rsidR="00463A25" w:rsidRPr="00463A25">
        <w:rPr>
          <w:rFonts w:ascii="Times New Roman" w:hAnsi="Times New Roman" w:cs="Times New Roman"/>
        </w:rPr>
        <w:t>The fir</w:t>
      </w:r>
      <w:r w:rsidR="00463A25">
        <w:rPr>
          <w:rFonts w:ascii="Times New Roman" w:hAnsi="Times New Roman" w:cs="Times New Roman"/>
        </w:rPr>
        <w:t>st 66 residences (33 duplexes), pl</w:t>
      </w:r>
      <w:r w:rsidR="00463A25" w:rsidRPr="00463A25">
        <w:rPr>
          <w:rFonts w:ascii="Times New Roman" w:hAnsi="Times New Roman" w:cs="Times New Roman"/>
        </w:rPr>
        <w:t>atted as Samuel's Court, a</w:t>
      </w:r>
      <w:r w:rsidR="00463A25">
        <w:rPr>
          <w:rFonts w:ascii="Times New Roman" w:hAnsi="Times New Roman" w:cs="Times New Roman"/>
        </w:rPr>
        <w:t xml:space="preserve">re currently under construction. The remaining </w:t>
      </w:r>
      <w:r w:rsidR="00463A25" w:rsidRPr="00463A25">
        <w:rPr>
          <w:rFonts w:ascii="Times New Roman" w:hAnsi="Times New Roman" w:cs="Times New Roman"/>
        </w:rPr>
        <w:t>268 residences (134 Duplexes) are currently being platted through City</w:t>
      </w:r>
      <w:r w:rsidR="00463A25">
        <w:rPr>
          <w:rFonts w:ascii="Times New Roman" w:hAnsi="Times New Roman" w:cs="Times New Roman"/>
        </w:rPr>
        <w:t xml:space="preserve"> of New Braunfels and Guadalupe </w:t>
      </w:r>
      <w:r w:rsidR="00463A25" w:rsidRPr="00463A25">
        <w:rPr>
          <w:rFonts w:ascii="Times New Roman" w:hAnsi="Times New Roman" w:cs="Times New Roman"/>
        </w:rPr>
        <w:t>County as Maldonado Subdivision.</w:t>
      </w:r>
    </w:p>
    <w:p w14:paraId="6E00F00F" w14:textId="77777777" w:rsidR="007C1502" w:rsidRPr="003D084E" w:rsidRDefault="007C1502" w:rsidP="00CA272A">
      <w:pPr>
        <w:pStyle w:val="ListParagraph"/>
        <w:numPr>
          <w:ilvl w:val="0"/>
          <w:numId w:val="26"/>
        </w:numPr>
        <w:spacing w:before="240" w:after="120" w:line="240" w:lineRule="auto"/>
        <w:jc w:val="both"/>
        <w:rPr>
          <w:rFonts w:ascii="Times New Roman" w:eastAsia="Calibri" w:hAnsi="Times New Roman" w:cs="Times New Roman"/>
          <w:i/>
        </w:rPr>
      </w:pPr>
      <w:r w:rsidRPr="00705865">
        <w:rPr>
          <w:rFonts w:ascii="Times New Roman" w:eastAsia="Calibri" w:hAnsi="Times New Roman" w:cs="Times New Roman"/>
          <w:i/>
        </w:rPr>
        <w:t>TWC §13.246(c</w:t>
      </w:r>
      <w:proofErr w:type="gramStart"/>
      <w:r w:rsidRPr="00705865">
        <w:rPr>
          <w:rFonts w:ascii="Times New Roman" w:eastAsia="Calibri" w:hAnsi="Times New Roman" w:cs="Times New Roman"/>
          <w:i/>
        </w:rPr>
        <w:t>)(</w:t>
      </w:r>
      <w:proofErr w:type="gramEnd"/>
      <w:r w:rsidRPr="00705865">
        <w:rPr>
          <w:rFonts w:ascii="Times New Roman" w:eastAsia="Calibri" w:hAnsi="Times New Roman" w:cs="Times New Roman"/>
          <w:i/>
        </w:rPr>
        <w:t xml:space="preserve">3) requires the commission to consider the effect of granting an amendment on the recipient and on any other retail public utility servicing the proximate area.  </w:t>
      </w:r>
    </w:p>
    <w:p w14:paraId="3506678F" w14:textId="77777777" w:rsidR="007C1502" w:rsidRPr="007D6342" w:rsidRDefault="007C1502" w:rsidP="0086157D">
      <w:pPr>
        <w:pStyle w:val="NoSpacing"/>
        <w:jc w:val="both"/>
        <w:rPr>
          <w:rFonts w:ascii="Times New Roman" w:hAnsi="Times New Roman" w:cs="Times New Roman"/>
        </w:rPr>
      </w:pPr>
      <w:r w:rsidRPr="007D6342">
        <w:rPr>
          <w:rFonts w:ascii="Times New Roman" w:hAnsi="Times New Roman" w:cs="Times New Roman"/>
        </w:rPr>
        <w:t xml:space="preserve">There will be no negative effect on any of </w:t>
      </w:r>
      <w:r w:rsidR="00463A25">
        <w:rPr>
          <w:rFonts w:ascii="Times New Roman" w:hAnsi="Times New Roman" w:cs="Times New Roman"/>
        </w:rPr>
        <w:t xml:space="preserve">the </w:t>
      </w:r>
      <w:r w:rsidRPr="007D6342">
        <w:rPr>
          <w:rFonts w:ascii="Times New Roman" w:hAnsi="Times New Roman" w:cs="Times New Roman"/>
        </w:rPr>
        <w:t>other retail public utility of the same kind already serving the proximate</w:t>
      </w:r>
      <w:r w:rsidR="00463A25">
        <w:rPr>
          <w:rFonts w:ascii="Times New Roman" w:hAnsi="Times New Roman" w:cs="Times New Roman"/>
        </w:rPr>
        <w:t xml:space="preserve"> area</w:t>
      </w:r>
      <w:r w:rsidRPr="007D6342">
        <w:rPr>
          <w:rFonts w:ascii="Times New Roman" w:hAnsi="Times New Roman" w:cs="Times New Roman"/>
        </w:rPr>
        <w:t>.</w:t>
      </w:r>
      <w:r w:rsidR="00463A25">
        <w:rPr>
          <w:rFonts w:ascii="Times New Roman" w:hAnsi="Times New Roman" w:cs="Times New Roman"/>
        </w:rPr>
        <w:t xml:space="preserve"> </w:t>
      </w:r>
      <w:r w:rsidR="00463A25" w:rsidRPr="00463A25">
        <w:rPr>
          <w:rFonts w:ascii="Times New Roman" w:hAnsi="Times New Roman" w:cs="Times New Roman"/>
        </w:rPr>
        <w:t xml:space="preserve">A portion of the </w:t>
      </w:r>
      <w:r w:rsidR="00463A25">
        <w:rPr>
          <w:rFonts w:ascii="Times New Roman" w:hAnsi="Times New Roman" w:cs="Times New Roman"/>
        </w:rPr>
        <w:t xml:space="preserve">requested </w:t>
      </w:r>
      <w:r w:rsidR="00463A25" w:rsidRPr="00463A25">
        <w:rPr>
          <w:rFonts w:ascii="Times New Roman" w:hAnsi="Times New Roman" w:cs="Times New Roman"/>
        </w:rPr>
        <w:t>area is located withi</w:t>
      </w:r>
      <w:r w:rsidR="00463A25">
        <w:rPr>
          <w:rFonts w:ascii="Times New Roman" w:hAnsi="Times New Roman" w:cs="Times New Roman"/>
        </w:rPr>
        <w:t xml:space="preserve">n the city of limits of New Braunfels, and </w:t>
      </w:r>
      <w:r w:rsidR="0086157D">
        <w:rPr>
          <w:rFonts w:ascii="Times New Roman" w:hAnsi="Times New Roman" w:cs="Times New Roman"/>
        </w:rPr>
        <w:t>the remaining</w:t>
      </w:r>
      <w:r w:rsidR="00463A25" w:rsidRPr="00463A25">
        <w:rPr>
          <w:rFonts w:ascii="Times New Roman" w:hAnsi="Times New Roman" w:cs="Times New Roman"/>
        </w:rPr>
        <w:t xml:space="preserve"> area to be served is locate</w:t>
      </w:r>
      <w:r w:rsidR="00463A25">
        <w:rPr>
          <w:rFonts w:ascii="Times New Roman" w:hAnsi="Times New Roman" w:cs="Times New Roman"/>
        </w:rPr>
        <w:t xml:space="preserve">d within </w:t>
      </w:r>
      <w:r w:rsidR="0086157D">
        <w:rPr>
          <w:rFonts w:ascii="Times New Roman" w:hAnsi="Times New Roman" w:cs="Times New Roman"/>
        </w:rPr>
        <w:t xml:space="preserve">New Braunfels’ </w:t>
      </w:r>
      <w:r w:rsidR="00463A25">
        <w:rPr>
          <w:rFonts w:ascii="Times New Roman" w:hAnsi="Times New Roman" w:cs="Times New Roman"/>
        </w:rPr>
        <w:t xml:space="preserve">ETJ. </w:t>
      </w:r>
      <w:r w:rsidR="00463A25" w:rsidRPr="00463A25">
        <w:rPr>
          <w:rFonts w:ascii="Times New Roman" w:hAnsi="Times New Roman" w:cs="Times New Roman"/>
        </w:rPr>
        <w:t xml:space="preserve">On January 13, 2016, the </w:t>
      </w:r>
      <w:r w:rsidR="00463A25">
        <w:rPr>
          <w:rFonts w:ascii="Times New Roman" w:hAnsi="Times New Roman" w:cs="Times New Roman"/>
        </w:rPr>
        <w:t xml:space="preserve">City of </w:t>
      </w:r>
      <w:r w:rsidR="00463A25" w:rsidRPr="00463A25">
        <w:rPr>
          <w:rFonts w:ascii="Times New Roman" w:hAnsi="Times New Roman" w:cs="Times New Roman"/>
        </w:rPr>
        <w:t>New Braunfels Utilities</w:t>
      </w:r>
      <w:r w:rsidR="00463A25">
        <w:rPr>
          <w:rFonts w:ascii="Times New Roman" w:hAnsi="Times New Roman" w:cs="Times New Roman"/>
        </w:rPr>
        <w:t xml:space="preserve"> (NBU) provided a c</w:t>
      </w:r>
      <w:r w:rsidR="00463A25" w:rsidRPr="00463A25">
        <w:rPr>
          <w:rFonts w:ascii="Times New Roman" w:hAnsi="Times New Roman" w:cs="Times New Roman"/>
        </w:rPr>
        <w:t>ons</w:t>
      </w:r>
      <w:r w:rsidR="00463A25">
        <w:rPr>
          <w:rFonts w:ascii="Times New Roman" w:hAnsi="Times New Roman" w:cs="Times New Roman"/>
        </w:rPr>
        <w:t xml:space="preserve">ent letter to the Applicant </w:t>
      </w:r>
      <w:r w:rsidR="00463A25" w:rsidRPr="00463A25">
        <w:rPr>
          <w:rFonts w:ascii="Times New Roman" w:hAnsi="Times New Roman" w:cs="Times New Roman"/>
        </w:rPr>
        <w:t>stating that NBU had no intentio</w:t>
      </w:r>
      <w:r w:rsidR="00463A25">
        <w:rPr>
          <w:rFonts w:ascii="Times New Roman" w:hAnsi="Times New Roman" w:cs="Times New Roman"/>
        </w:rPr>
        <w:t>n of serving</w:t>
      </w:r>
      <w:r w:rsidR="00463A25" w:rsidRPr="00463A25">
        <w:rPr>
          <w:rFonts w:ascii="Times New Roman" w:hAnsi="Times New Roman" w:cs="Times New Roman"/>
        </w:rPr>
        <w:t xml:space="preserve"> the ar</w:t>
      </w:r>
      <w:r w:rsidR="00463A25">
        <w:rPr>
          <w:rFonts w:ascii="Times New Roman" w:hAnsi="Times New Roman" w:cs="Times New Roman"/>
        </w:rPr>
        <w:t xml:space="preserve">ea and had no objection to the Applicant </w:t>
      </w:r>
      <w:r w:rsidR="00463A25" w:rsidRPr="00463A25">
        <w:rPr>
          <w:rFonts w:ascii="Times New Roman" w:hAnsi="Times New Roman" w:cs="Times New Roman"/>
        </w:rPr>
        <w:t>providing sewer service to that portion of the City.</w:t>
      </w:r>
      <w:r w:rsidR="00463A25">
        <w:rPr>
          <w:rFonts w:ascii="Times New Roman" w:hAnsi="Times New Roman" w:cs="Times New Roman"/>
        </w:rPr>
        <w:t xml:space="preserve"> GBRA will become the wholesale wastewater provider. There are no other sewer utilities in the proximate area. </w:t>
      </w:r>
    </w:p>
    <w:p w14:paraId="51BFB962" w14:textId="77777777" w:rsidR="007C1502" w:rsidRPr="003D084E" w:rsidRDefault="007C1502" w:rsidP="00CA272A">
      <w:pPr>
        <w:pStyle w:val="ListParagraph"/>
        <w:numPr>
          <w:ilvl w:val="0"/>
          <w:numId w:val="26"/>
        </w:numPr>
        <w:spacing w:before="240" w:after="120" w:line="240" w:lineRule="auto"/>
        <w:jc w:val="both"/>
        <w:rPr>
          <w:rFonts w:ascii="Times New Roman" w:eastAsia="Calibri" w:hAnsi="Times New Roman" w:cs="Times New Roman"/>
          <w:i/>
        </w:rPr>
      </w:pPr>
      <w:r w:rsidRPr="00F23E8D">
        <w:rPr>
          <w:rFonts w:ascii="Times New Roman" w:eastAsia="Calibri" w:hAnsi="Times New Roman" w:cs="Times New Roman"/>
          <w:i/>
        </w:rPr>
        <w:t>TWC §13.246(c</w:t>
      </w:r>
      <w:proofErr w:type="gramStart"/>
      <w:r w:rsidRPr="00F23E8D">
        <w:rPr>
          <w:rFonts w:ascii="Times New Roman" w:eastAsia="Calibri" w:hAnsi="Times New Roman" w:cs="Times New Roman"/>
          <w:i/>
        </w:rPr>
        <w:t>)(</w:t>
      </w:r>
      <w:proofErr w:type="gramEnd"/>
      <w:r w:rsidRPr="00F23E8D">
        <w:rPr>
          <w:rFonts w:ascii="Times New Roman" w:eastAsia="Calibri" w:hAnsi="Times New Roman" w:cs="Times New Roman"/>
          <w:i/>
        </w:rPr>
        <w:t>4) requires the commission to consider the ability of the Applicant to provide adequate service.</w:t>
      </w:r>
      <w:r w:rsidRPr="003D084E">
        <w:rPr>
          <w:rFonts w:ascii="Times New Roman" w:eastAsia="Calibri" w:hAnsi="Times New Roman" w:cs="Times New Roman"/>
          <w:i/>
        </w:rPr>
        <w:t xml:space="preserve">  </w:t>
      </w:r>
    </w:p>
    <w:p w14:paraId="4337B5AD" w14:textId="77777777" w:rsidR="007C1502" w:rsidRPr="00D20DCB" w:rsidRDefault="007C1502" w:rsidP="00CA272A">
      <w:pPr>
        <w:jc w:val="both"/>
        <w:rPr>
          <w:rFonts w:ascii="Times New Roman" w:hAnsi="Times New Roman" w:cs="Times New Roman"/>
        </w:rPr>
      </w:pPr>
      <w:r w:rsidRPr="00D20DCB">
        <w:rPr>
          <w:rFonts w:ascii="Times New Roman" w:hAnsi="Times New Roman" w:cs="Times New Roman"/>
        </w:rPr>
        <w:t xml:space="preserve">The Applicant </w:t>
      </w:r>
      <w:r w:rsidR="00463A25">
        <w:rPr>
          <w:rFonts w:ascii="Times New Roman" w:hAnsi="Times New Roman" w:cs="Times New Roman"/>
        </w:rPr>
        <w:t xml:space="preserve">will provide </w:t>
      </w:r>
      <w:r w:rsidRPr="00D20DCB">
        <w:rPr>
          <w:rFonts w:ascii="Times New Roman" w:hAnsi="Times New Roman" w:cs="Times New Roman"/>
        </w:rPr>
        <w:t>a</w:t>
      </w:r>
      <w:r w:rsidR="00463A25">
        <w:rPr>
          <w:rFonts w:ascii="Times New Roman" w:hAnsi="Times New Roman" w:cs="Times New Roman"/>
        </w:rPr>
        <w:t>dequate sewer service to the area via</w:t>
      </w:r>
      <w:r w:rsidRPr="00D20DCB">
        <w:rPr>
          <w:rFonts w:ascii="Times New Roman" w:hAnsi="Times New Roman" w:cs="Times New Roman"/>
        </w:rPr>
        <w:t xml:space="preserve"> the </w:t>
      </w:r>
      <w:r w:rsidR="00463A25">
        <w:rPr>
          <w:rFonts w:ascii="Times New Roman" w:hAnsi="Times New Roman" w:cs="Times New Roman"/>
        </w:rPr>
        <w:t>agreement for wholesale wastewater treatment with GBRA</w:t>
      </w:r>
      <w:r w:rsidRPr="00D20DCB">
        <w:rPr>
          <w:rFonts w:ascii="Times New Roman" w:hAnsi="Times New Roman" w:cs="Times New Roman"/>
        </w:rPr>
        <w:t xml:space="preserve">. </w:t>
      </w:r>
    </w:p>
    <w:p w14:paraId="4B4175DA" w14:textId="77777777" w:rsidR="007C1502" w:rsidRPr="003D084E" w:rsidRDefault="007C1502" w:rsidP="00CA272A">
      <w:pPr>
        <w:pStyle w:val="ListParagraph"/>
        <w:numPr>
          <w:ilvl w:val="0"/>
          <w:numId w:val="26"/>
        </w:numPr>
        <w:spacing w:before="240" w:after="120" w:line="240" w:lineRule="auto"/>
        <w:jc w:val="both"/>
        <w:rPr>
          <w:rFonts w:ascii="Times New Roman" w:eastAsia="Calibri" w:hAnsi="Times New Roman" w:cs="Times New Roman"/>
          <w:i/>
        </w:rPr>
      </w:pPr>
      <w:r w:rsidRPr="00F23E8D">
        <w:rPr>
          <w:rFonts w:ascii="Times New Roman" w:eastAsia="Calibri" w:hAnsi="Times New Roman" w:cs="Times New Roman"/>
          <w:i/>
        </w:rPr>
        <w:t>TWC §13.246(c</w:t>
      </w:r>
      <w:proofErr w:type="gramStart"/>
      <w:r w:rsidRPr="00F23E8D">
        <w:rPr>
          <w:rFonts w:ascii="Times New Roman" w:eastAsia="Calibri" w:hAnsi="Times New Roman" w:cs="Times New Roman"/>
          <w:i/>
        </w:rPr>
        <w:t>)(</w:t>
      </w:r>
      <w:proofErr w:type="gramEnd"/>
      <w:r w:rsidRPr="00F23E8D">
        <w:rPr>
          <w:rFonts w:ascii="Times New Roman" w:eastAsia="Calibri" w:hAnsi="Times New Roman" w:cs="Times New Roman"/>
          <w:i/>
        </w:rPr>
        <w:t>5) requires the commission to consider the feasibility of obtaining service from an adjacent retail public utility.</w:t>
      </w:r>
      <w:r w:rsidRPr="003D084E">
        <w:rPr>
          <w:rFonts w:ascii="Times New Roman" w:eastAsia="Calibri" w:hAnsi="Times New Roman" w:cs="Times New Roman"/>
          <w:i/>
        </w:rPr>
        <w:t xml:space="preserve">  </w:t>
      </w:r>
    </w:p>
    <w:p w14:paraId="29531B64" w14:textId="77777777" w:rsidR="007C1502" w:rsidRPr="00D20DCB" w:rsidRDefault="007C1502" w:rsidP="0086157D">
      <w:pPr>
        <w:pStyle w:val="NoSpacing"/>
        <w:jc w:val="both"/>
        <w:rPr>
          <w:rFonts w:ascii="Times New Roman" w:hAnsi="Times New Roman" w:cs="Times New Roman"/>
        </w:rPr>
      </w:pPr>
      <w:r w:rsidRPr="00D20DCB">
        <w:rPr>
          <w:rFonts w:ascii="Times New Roman" w:hAnsi="Times New Roman" w:cs="Times New Roman"/>
        </w:rPr>
        <w:t>The Applicant en</w:t>
      </w:r>
      <w:r w:rsidR="00463A25">
        <w:rPr>
          <w:rFonts w:ascii="Times New Roman" w:hAnsi="Times New Roman" w:cs="Times New Roman"/>
        </w:rPr>
        <w:t>tered into an agreement with GBRA to purchase wholesale wastewater treatment, and the NBU stated they did not intend on serving the requested area</w:t>
      </w:r>
      <w:r w:rsidRPr="00D20DCB">
        <w:rPr>
          <w:rFonts w:ascii="Times New Roman" w:hAnsi="Times New Roman" w:cs="Times New Roman"/>
        </w:rPr>
        <w:t>. The feasibility of obtaining service from an adjacent retail public utility was not considered</w:t>
      </w:r>
      <w:r w:rsidR="00463A25">
        <w:rPr>
          <w:rFonts w:ascii="Times New Roman" w:hAnsi="Times New Roman" w:cs="Times New Roman"/>
        </w:rPr>
        <w:t xml:space="preserve">, since the adjacent retail public utilities are in agreement with the Applicants request. </w:t>
      </w:r>
      <w:r w:rsidRPr="00D20DCB">
        <w:rPr>
          <w:rFonts w:ascii="Times New Roman" w:hAnsi="Times New Roman" w:cs="Times New Roman"/>
        </w:rPr>
        <w:t xml:space="preserve"> </w:t>
      </w:r>
    </w:p>
    <w:p w14:paraId="744E9415" w14:textId="77777777" w:rsidR="007C1502" w:rsidRPr="00D20DCB" w:rsidRDefault="007C1502" w:rsidP="00CA272A">
      <w:pPr>
        <w:pStyle w:val="ListParagraph"/>
        <w:numPr>
          <w:ilvl w:val="0"/>
          <w:numId w:val="26"/>
        </w:numPr>
        <w:spacing w:before="240" w:after="120" w:line="240" w:lineRule="auto"/>
        <w:jc w:val="both"/>
        <w:rPr>
          <w:rFonts w:ascii="Times New Roman" w:eastAsia="Calibri" w:hAnsi="Times New Roman" w:cs="Times New Roman"/>
          <w:i/>
        </w:rPr>
      </w:pPr>
      <w:r w:rsidRPr="00F23E8D">
        <w:rPr>
          <w:rFonts w:ascii="Times New Roman" w:eastAsia="Calibri" w:hAnsi="Times New Roman" w:cs="Times New Roman"/>
          <w:i/>
        </w:rPr>
        <w:lastRenderedPageBreak/>
        <w:t>TWC §13.246(c</w:t>
      </w:r>
      <w:proofErr w:type="gramStart"/>
      <w:r w:rsidRPr="00F23E8D">
        <w:rPr>
          <w:rFonts w:ascii="Times New Roman" w:eastAsia="Calibri" w:hAnsi="Times New Roman" w:cs="Times New Roman"/>
          <w:i/>
        </w:rPr>
        <w:t>)(</w:t>
      </w:r>
      <w:proofErr w:type="gramEnd"/>
      <w:r w:rsidRPr="00F23E8D">
        <w:rPr>
          <w:rFonts w:ascii="Times New Roman" w:eastAsia="Calibri" w:hAnsi="Times New Roman" w:cs="Times New Roman"/>
          <w:i/>
        </w:rPr>
        <w:t>6) requires the commission to consider the financial ability of the Applicant to pay for facilities necessary to provide continuous and adequate service.</w:t>
      </w:r>
    </w:p>
    <w:p w14:paraId="0593D1C8" w14:textId="77777777" w:rsidR="007C1502" w:rsidRPr="00D20DCB" w:rsidRDefault="007C1502" w:rsidP="0086157D">
      <w:pPr>
        <w:pStyle w:val="NoSpacing"/>
        <w:jc w:val="both"/>
        <w:rPr>
          <w:rFonts w:ascii="Times New Roman" w:hAnsi="Times New Roman" w:cs="Times New Roman"/>
        </w:rPr>
      </w:pPr>
      <w:r w:rsidRPr="00D20DCB">
        <w:rPr>
          <w:rFonts w:ascii="Times New Roman" w:hAnsi="Times New Roman" w:cs="Times New Roman"/>
        </w:rPr>
        <w:t xml:space="preserve">Based on the review of the application and information provided, the Applicant has demonstrated adequate financial and managerial capabilities to provide service to the area being requested. </w:t>
      </w:r>
    </w:p>
    <w:p w14:paraId="12E3ABB8" w14:textId="77777777" w:rsidR="007C1502" w:rsidRPr="003D084E" w:rsidRDefault="007C1502" w:rsidP="00CA272A">
      <w:pPr>
        <w:pStyle w:val="ListParagraph"/>
        <w:numPr>
          <w:ilvl w:val="0"/>
          <w:numId w:val="26"/>
        </w:numPr>
        <w:spacing w:before="240" w:after="120" w:line="240" w:lineRule="auto"/>
        <w:jc w:val="both"/>
        <w:rPr>
          <w:rFonts w:ascii="Times New Roman" w:eastAsia="Calibri" w:hAnsi="Times New Roman" w:cs="Times New Roman"/>
          <w:i/>
        </w:rPr>
      </w:pPr>
      <w:r w:rsidRPr="003D084E">
        <w:rPr>
          <w:rFonts w:ascii="Times New Roman" w:eastAsia="Calibri" w:hAnsi="Times New Roman" w:cs="Times New Roman"/>
          <w:i/>
        </w:rPr>
        <w:t xml:space="preserve">TWC §§13.246(7) and (9) require the commission to consider the environmental integrity and the effect on the land to be included in the certificate.  </w:t>
      </w:r>
    </w:p>
    <w:p w14:paraId="433F5EF3" w14:textId="77777777" w:rsidR="007C1502" w:rsidRPr="00D20DCB" w:rsidRDefault="007C1502" w:rsidP="0086157D">
      <w:pPr>
        <w:pStyle w:val="NoSpacing"/>
        <w:jc w:val="both"/>
        <w:rPr>
          <w:rFonts w:ascii="Times New Roman" w:hAnsi="Times New Roman" w:cs="Times New Roman"/>
        </w:rPr>
      </w:pPr>
      <w:r w:rsidRPr="00D20DCB">
        <w:rPr>
          <w:rFonts w:ascii="Times New Roman" w:hAnsi="Times New Roman" w:cs="Times New Roman"/>
        </w:rPr>
        <w:t xml:space="preserve">The environmental integrity of the land will be </w:t>
      </w:r>
      <w:r>
        <w:rPr>
          <w:rFonts w:ascii="Times New Roman" w:hAnsi="Times New Roman" w:cs="Times New Roman"/>
        </w:rPr>
        <w:t>a</w:t>
      </w:r>
      <w:r w:rsidRPr="00D20DCB">
        <w:rPr>
          <w:rFonts w:ascii="Times New Roman" w:hAnsi="Times New Roman" w:cs="Times New Roman"/>
        </w:rPr>
        <w:t xml:space="preserve">ffected when the Applicant adds the additional collection lines to provide sewer service to the expected future customers in this area. </w:t>
      </w:r>
    </w:p>
    <w:p w14:paraId="712A7773" w14:textId="77777777" w:rsidR="007C1502" w:rsidRPr="003D084E" w:rsidRDefault="007C1502" w:rsidP="00CA272A">
      <w:pPr>
        <w:pStyle w:val="ListParagraph"/>
        <w:numPr>
          <w:ilvl w:val="0"/>
          <w:numId w:val="26"/>
        </w:numPr>
        <w:spacing w:before="240" w:after="120" w:line="240" w:lineRule="auto"/>
        <w:jc w:val="both"/>
        <w:rPr>
          <w:rFonts w:ascii="Times New Roman" w:eastAsia="Calibri" w:hAnsi="Times New Roman" w:cs="Times New Roman"/>
          <w:i/>
        </w:rPr>
      </w:pPr>
      <w:r w:rsidRPr="003D084E">
        <w:rPr>
          <w:rFonts w:ascii="Times New Roman" w:eastAsia="Calibri" w:hAnsi="Times New Roman" w:cs="Times New Roman"/>
          <w:i/>
        </w:rPr>
        <w:t xml:space="preserve">8-9) </w:t>
      </w:r>
      <w:r w:rsidRPr="00F23E8D">
        <w:rPr>
          <w:rFonts w:ascii="Times New Roman" w:eastAsia="Calibri" w:hAnsi="Times New Roman" w:cs="Times New Roman"/>
          <w:i/>
        </w:rPr>
        <w:t>TWC § 13.246(8) requires the commission to consider the probable improvement in service or lowering of cost to consumers.</w:t>
      </w:r>
      <w:r w:rsidRPr="003D084E">
        <w:rPr>
          <w:rFonts w:ascii="Times New Roman" w:eastAsia="Calibri" w:hAnsi="Times New Roman" w:cs="Times New Roman"/>
          <w:i/>
        </w:rPr>
        <w:t xml:space="preserve">  </w:t>
      </w:r>
    </w:p>
    <w:p w14:paraId="05357B8E" w14:textId="77777777" w:rsidR="007C1502" w:rsidRDefault="007C1502" w:rsidP="0086157D">
      <w:pPr>
        <w:pStyle w:val="NoSpacing"/>
        <w:jc w:val="both"/>
        <w:rPr>
          <w:rFonts w:ascii="Times New Roman" w:hAnsi="Times New Roman" w:cs="Times New Roman"/>
        </w:rPr>
      </w:pPr>
      <w:r w:rsidRPr="00D20DCB">
        <w:rPr>
          <w:rFonts w:ascii="Times New Roman" w:hAnsi="Times New Roman" w:cs="Times New Roman"/>
        </w:rPr>
        <w:t>Approving this application will have positive impacts on landowners as it will ensure that landowners will be able to receive continuous and adequate sewer service that meets the wastewater requirements of the region and of the state.</w:t>
      </w:r>
    </w:p>
    <w:p w14:paraId="6FD1A4F7" w14:textId="77777777" w:rsidR="0086157D" w:rsidRDefault="0086157D" w:rsidP="0086157D">
      <w:pPr>
        <w:pStyle w:val="NoSpacing"/>
        <w:jc w:val="both"/>
        <w:rPr>
          <w:rFonts w:ascii="Times New Roman" w:hAnsi="Times New Roman" w:cs="Times New Roman"/>
        </w:rPr>
      </w:pPr>
    </w:p>
    <w:p w14:paraId="58B28247" w14:textId="77777777" w:rsidR="007C1502" w:rsidRPr="00463A25" w:rsidRDefault="007C1502" w:rsidP="0086157D">
      <w:pPr>
        <w:pStyle w:val="NoSpacing"/>
        <w:jc w:val="both"/>
        <w:rPr>
          <w:rFonts w:ascii="Times New Roman" w:hAnsi="Times New Roman" w:cs="Times New Roman"/>
          <w:b/>
          <w:u w:val="single"/>
        </w:rPr>
      </w:pPr>
      <w:r w:rsidRPr="00705865">
        <w:rPr>
          <w:rFonts w:ascii="Times New Roman" w:hAnsi="Times New Roman" w:cs="Times New Roman"/>
          <w:b/>
          <w:u w:val="single"/>
        </w:rPr>
        <w:t>Recommendation</w:t>
      </w:r>
    </w:p>
    <w:p w14:paraId="533CC305" w14:textId="77777777" w:rsidR="0086157D" w:rsidRDefault="007C1502" w:rsidP="0086157D">
      <w:pPr>
        <w:pStyle w:val="NoSpacing"/>
        <w:jc w:val="both"/>
        <w:rPr>
          <w:rFonts w:ascii="Times New Roman" w:hAnsi="Times New Roman" w:cs="Times New Roman"/>
        </w:rPr>
      </w:pPr>
      <w:r>
        <w:rPr>
          <w:rFonts w:ascii="Times New Roman" w:hAnsi="Times New Roman" w:cs="Times New Roman"/>
        </w:rPr>
        <w:t xml:space="preserve">The Applicant </w:t>
      </w:r>
      <w:r w:rsidRPr="005D5548">
        <w:rPr>
          <w:rFonts w:ascii="Times New Roman" w:hAnsi="Times New Roman" w:cs="Times New Roman"/>
        </w:rPr>
        <w:t>meets all of the statutory requirements of Texas Water Code Chapter 13 and the Commission's Chapter 24 rules and regulations</w:t>
      </w:r>
      <w:r>
        <w:rPr>
          <w:rFonts w:ascii="Times New Roman" w:hAnsi="Times New Roman" w:cs="Times New Roman"/>
        </w:rPr>
        <w:t xml:space="preserve"> and is </w:t>
      </w:r>
      <w:r w:rsidRPr="00D20DCB">
        <w:rPr>
          <w:rFonts w:ascii="Times New Roman" w:hAnsi="Times New Roman" w:cs="Times New Roman"/>
        </w:rPr>
        <w:t xml:space="preserve">capable of providing continuous and adequate service.  Staff recommends approval of the application.  </w:t>
      </w:r>
      <w:r w:rsidRPr="005D5548">
        <w:rPr>
          <w:rFonts w:ascii="Times New Roman" w:hAnsi="Times New Roman" w:cs="Times New Roman"/>
        </w:rPr>
        <w:t>Approval of this application will result</w:t>
      </w:r>
      <w:r w:rsidR="0086157D">
        <w:rPr>
          <w:rFonts w:ascii="Times New Roman" w:hAnsi="Times New Roman" w:cs="Times New Roman"/>
        </w:rPr>
        <w:t xml:space="preserve"> in</w:t>
      </w:r>
      <w:r w:rsidR="00402E68">
        <w:rPr>
          <w:rFonts w:ascii="Times New Roman" w:hAnsi="Times New Roman" w:cs="Times New Roman"/>
        </w:rPr>
        <w:t xml:space="preserve"> issuing</w:t>
      </w:r>
      <w:r w:rsidR="00463A25">
        <w:rPr>
          <w:rFonts w:ascii="Times New Roman" w:hAnsi="Times New Roman" w:cs="Times New Roman"/>
        </w:rPr>
        <w:t xml:space="preserve"> </w:t>
      </w:r>
      <w:r>
        <w:rPr>
          <w:rFonts w:ascii="Times New Roman" w:hAnsi="Times New Roman" w:cs="Times New Roman"/>
        </w:rPr>
        <w:t xml:space="preserve">sewer </w:t>
      </w:r>
      <w:r w:rsidRPr="005D5548">
        <w:rPr>
          <w:rFonts w:ascii="Times New Roman" w:hAnsi="Times New Roman" w:cs="Times New Roman"/>
        </w:rPr>
        <w:t xml:space="preserve">CCN </w:t>
      </w:r>
      <w:r>
        <w:rPr>
          <w:rFonts w:ascii="Times New Roman" w:hAnsi="Times New Roman" w:cs="Times New Roman"/>
        </w:rPr>
        <w:t>No. 20930</w:t>
      </w:r>
      <w:r w:rsidR="00402E68">
        <w:rPr>
          <w:rFonts w:ascii="Times New Roman" w:hAnsi="Times New Roman" w:cs="Times New Roman"/>
        </w:rPr>
        <w:t xml:space="preserve"> </w:t>
      </w:r>
      <w:r w:rsidR="00463A25">
        <w:rPr>
          <w:rFonts w:ascii="Times New Roman" w:hAnsi="Times New Roman" w:cs="Times New Roman"/>
        </w:rPr>
        <w:t xml:space="preserve">to </w:t>
      </w:r>
      <w:proofErr w:type="spellStart"/>
      <w:r w:rsidR="00463A25">
        <w:rPr>
          <w:rFonts w:ascii="Times New Roman" w:hAnsi="Times New Roman" w:cs="Times New Roman"/>
        </w:rPr>
        <w:t>Zipp</w:t>
      </w:r>
      <w:proofErr w:type="spellEnd"/>
      <w:r w:rsidR="00463A25">
        <w:rPr>
          <w:rFonts w:ascii="Times New Roman" w:hAnsi="Times New Roman" w:cs="Times New Roman"/>
        </w:rPr>
        <w:t xml:space="preserve"> Road Utility, LLC.</w:t>
      </w:r>
    </w:p>
    <w:p w14:paraId="5D127FDD" w14:textId="77777777" w:rsidR="007C1502" w:rsidRDefault="007C1502" w:rsidP="0086157D">
      <w:pPr>
        <w:pStyle w:val="NoSpacing"/>
        <w:jc w:val="both"/>
        <w:rPr>
          <w:rFonts w:ascii="Times New Roman" w:hAnsi="Times New Roman" w:cs="Times New Roman"/>
        </w:rPr>
      </w:pPr>
    </w:p>
    <w:p w14:paraId="29C03474" w14:textId="4FA6BE93" w:rsidR="007C1502" w:rsidRPr="005D5548" w:rsidRDefault="007C1502" w:rsidP="0086157D">
      <w:pPr>
        <w:pStyle w:val="NoSpacing"/>
        <w:jc w:val="both"/>
        <w:rPr>
          <w:rFonts w:ascii="Times New Roman" w:hAnsi="Times New Roman" w:cs="Times New Roman"/>
        </w:rPr>
      </w:pPr>
      <w:r>
        <w:rPr>
          <w:rFonts w:ascii="Times New Roman" w:hAnsi="Times New Roman" w:cs="Times New Roman"/>
        </w:rPr>
        <w:t xml:space="preserve">The Applicant </w:t>
      </w:r>
      <w:r w:rsidRPr="005D5548">
        <w:rPr>
          <w:rFonts w:ascii="Times New Roman" w:hAnsi="Times New Roman" w:cs="Times New Roman"/>
        </w:rPr>
        <w:t>consented to the attached map</w:t>
      </w:r>
      <w:r w:rsidR="00B2105E">
        <w:rPr>
          <w:rFonts w:ascii="Times New Roman" w:hAnsi="Times New Roman" w:cs="Times New Roman"/>
        </w:rPr>
        <w:t>, tariff</w:t>
      </w:r>
      <w:r w:rsidRPr="005D5548">
        <w:rPr>
          <w:rFonts w:ascii="Times New Roman" w:hAnsi="Times New Roman" w:cs="Times New Roman"/>
        </w:rPr>
        <w:t xml:space="preserve"> and certificate on</w:t>
      </w:r>
      <w:r w:rsidR="003B6327">
        <w:rPr>
          <w:rFonts w:ascii="Times New Roman" w:hAnsi="Times New Roman" w:cs="Times New Roman"/>
        </w:rPr>
        <w:t xml:space="preserve"> December 13, 2016</w:t>
      </w:r>
      <w:r>
        <w:rPr>
          <w:rFonts w:ascii="Times New Roman" w:hAnsi="Times New Roman" w:cs="Times New Roman"/>
        </w:rPr>
        <w:t xml:space="preserve">.  </w:t>
      </w:r>
      <w:r w:rsidRPr="00D20DCB">
        <w:rPr>
          <w:rFonts w:ascii="Times New Roman" w:hAnsi="Times New Roman" w:cs="Times New Roman"/>
        </w:rPr>
        <w:t xml:space="preserve">Based on the above information, Staff recommends the </w:t>
      </w:r>
      <w:r w:rsidR="003B6327">
        <w:rPr>
          <w:rFonts w:ascii="Times New Roman" w:hAnsi="Times New Roman" w:cs="Times New Roman"/>
        </w:rPr>
        <w:t xml:space="preserve">application be approved, and for the Applicant to be issued the requested sewer CCN. </w:t>
      </w:r>
      <w:r w:rsidRPr="005D5548">
        <w:rPr>
          <w:rFonts w:ascii="Times New Roman" w:hAnsi="Times New Roman" w:cs="Times New Roman"/>
        </w:rPr>
        <w:t xml:space="preserve">Staff also recommends the </w:t>
      </w:r>
      <w:r w:rsidRPr="00D20DCB">
        <w:rPr>
          <w:rFonts w:ascii="Times New Roman" w:hAnsi="Times New Roman" w:cs="Times New Roman"/>
        </w:rPr>
        <w:t>A</w:t>
      </w:r>
      <w:r w:rsidRPr="005D5548">
        <w:rPr>
          <w:rFonts w:ascii="Times New Roman" w:hAnsi="Times New Roman" w:cs="Times New Roman"/>
        </w:rPr>
        <w:t>pplicant file a copy of the CCN map along with a written description of the CCN service area in the respective county clerks’ offices pursuant to Texas Water Code § 13.257 (r) and (s).</w:t>
      </w:r>
    </w:p>
    <w:p w14:paraId="4DA90096" w14:textId="77777777" w:rsidR="007C1502" w:rsidRDefault="007C1502" w:rsidP="0086157D">
      <w:pPr>
        <w:pStyle w:val="NoSpacing"/>
        <w:jc w:val="both"/>
        <w:rPr>
          <w:rFonts w:ascii="Times New Roman" w:hAnsi="Times New Roman" w:cs="Times New Roman"/>
        </w:rPr>
      </w:pPr>
    </w:p>
    <w:p w14:paraId="6788480A" w14:textId="77777777" w:rsidR="007C1502" w:rsidRPr="00C95DD3" w:rsidRDefault="007C1502" w:rsidP="00CA272A">
      <w:pPr>
        <w:pStyle w:val="NoSpacing"/>
        <w:jc w:val="both"/>
        <w:rPr>
          <w:rFonts w:ascii="Times New Roman" w:hAnsi="Times New Roman" w:cs="Times New Roman"/>
        </w:rPr>
      </w:pPr>
    </w:p>
    <w:sectPr w:rsidR="007C1502" w:rsidRPr="00C95DD3" w:rsidSect="00C95DD3">
      <w:headerReference w:type="even" r:id="rId7"/>
      <w:headerReference w:type="default" r:id="rId8"/>
      <w:footerReference w:type="even" r:id="rId9"/>
      <w:footerReference w:type="default" r:id="rId10"/>
      <w:headerReference w:type="first" r:id="rId11"/>
      <w:footerReference w:type="first" r:id="rId12"/>
      <w:type w:val="continuous"/>
      <w:pgSz w:w="12240" w:h="15840"/>
      <w:pgMar w:top="720" w:right="1152" w:bottom="720" w:left="1440" w:header="720" w:footer="44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5FBD6" w14:textId="77777777" w:rsidR="005E6A69" w:rsidRDefault="005E6A69" w:rsidP="005F7BA2">
      <w:pPr>
        <w:spacing w:after="0" w:line="240" w:lineRule="auto"/>
      </w:pPr>
      <w:r>
        <w:separator/>
      </w:r>
    </w:p>
  </w:endnote>
  <w:endnote w:type="continuationSeparator" w:id="0">
    <w:p w14:paraId="45DE0FFC" w14:textId="77777777" w:rsidR="005E6A69" w:rsidRDefault="005E6A69" w:rsidP="005F7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F441C" w14:textId="77777777" w:rsidR="00594F72" w:rsidRDefault="00594F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2650A" w14:textId="77777777" w:rsidR="00594F72" w:rsidRDefault="00594F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60747" w14:textId="77777777" w:rsidR="00594F72" w:rsidRDefault="00594F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84272" w14:textId="77777777" w:rsidR="005E6A69" w:rsidRDefault="005E6A69" w:rsidP="005F7BA2">
      <w:pPr>
        <w:spacing w:after="0" w:line="240" w:lineRule="auto"/>
      </w:pPr>
      <w:r>
        <w:separator/>
      </w:r>
    </w:p>
  </w:footnote>
  <w:footnote w:type="continuationSeparator" w:id="0">
    <w:p w14:paraId="42D28B7E" w14:textId="77777777" w:rsidR="005E6A69" w:rsidRDefault="005E6A69" w:rsidP="005F7B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FEAD9" w14:textId="77777777" w:rsidR="00594F72" w:rsidRDefault="00594F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10D88" w14:textId="77777777" w:rsidR="00594F72" w:rsidRDefault="00594F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89EE2" w14:textId="77777777" w:rsidR="00594F72" w:rsidRDefault="00594F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F2524"/>
    <w:multiLevelType w:val="hybridMultilevel"/>
    <w:tmpl w:val="3C54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D612A"/>
    <w:multiLevelType w:val="hybridMultilevel"/>
    <w:tmpl w:val="8FFEA0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BA49DB"/>
    <w:multiLevelType w:val="hybridMultilevel"/>
    <w:tmpl w:val="146E48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5A2B51"/>
    <w:multiLevelType w:val="hybridMultilevel"/>
    <w:tmpl w:val="F6E2F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3362F"/>
    <w:multiLevelType w:val="hybridMultilevel"/>
    <w:tmpl w:val="AD0E6AB0"/>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23E36524"/>
    <w:multiLevelType w:val="hybridMultilevel"/>
    <w:tmpl w:val="D36204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8C3890"/>
    <w:multiLevelType w:val="hybridMultilevel"/>
    <w:tmpl w:val="68E69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9875DE"/>
    <w:multiLevelType w:val="hybridMultilevel"/>
    <w:tmpl w:val="46CEE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33022"/>
    <w:multiLevelType w:val="hybridMultilevel"/>
    <w:tmpl w:val="7EE0C1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873B55"/>
    <w:multiLevelType w:val="hybridMultilevel"/>
    <w:tmpl w:val="E65E3CD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2F3013E6"/>
    <w:multiLevelType w:val="hybridMultilevel"/>
    <w:tmpl w:val="2C225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1600D3"/>
    <w:multiLevelType w:val="hybridMultilevel"/>
    <w:tmpl w:val="B4E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5A47A9"/>
    <w:multiLevelType w:val="hybridMultilevel"/>
    <w:tmpl w:val="1A6CE81E"/>
    <w:lvl w:ilvl="0" w:tplc="0409000F">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3D477F8A"/>
    <w:multiLevelType w:val="hybridMultilevel"/>
    <w:tmpl w:val="75F4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3F1E4B"/>
    <w:multiLevelType w:val="hybridMultilevel"/>
    <w:tmpl w:val="3176FE06"/>
    <w:lvl w:ilvl="0" w:tplc="3996A5FC">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265B9A"/>
    <w:multiLevelType w:val="hybridMultilevel"/>
    <w:tmpl w:val="E04A1B14"/>
    <w:lvl w:ilvl="0" w:tplc="D5FE1FD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FF23186"/>
    <w:multiLevelType w:val="hybridMultilevel"/>
    <w:tmpl w:val="21EA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161040"/>
    <w:multiLevelType w:val="hybridMultilevel"/>
    <w:tmpl w:val="344C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EA443B"/>
    <w:multiLevelType w:val="hybridMultilevel"/>
    <w:tmpl w:val="9D08E5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21A45CC"/>
    <w:multiLevelType w:val="hybridMultilevel"/>
    <w:tmpl w:val="94F89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147A08"/>
    <w:multiLevelType w:val="hybridMultilevel"/>
    <w:tmpl w:val="4DA4E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836CA"/>
    <w:multiLevelType w:val="hybridMultilevel"/>
    <w:tmpl w:val="38CE8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6074913"/>
    <w:multiLevelType w:val="hybridMultilevel"/>
    <w:tmpl w:val="3B32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F629D"/>
    <w:multiLevelType w:val="hybridMultilevel"/>
    <w:tmpl w:val="CDDC2F62"/>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num w:numId="1">
    <w:abstractNumId w:val="19"/>
  </w:num>
  <w:num w:numId="2">
    <w:abstractNumId w:val="8"/>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0"/>
  </w:num>
  <w:num w:numId="6">
    <w:abstractNumId w:val="2"/>
  </w:num>
  <w:num w:numId="7">
    <w:abstractNumId w:val="10"/>
  </w:num>
  <w:num w:numId="8">
    <w:abstractNumId w:val="1"/>
  </w:num>
  <w:num w:numId="9">
    <w:abstractNumId w:val="21"/>
  </w:num>
  <w:num w:numId="10">
    <w:abstractNumId w:val="15"/>
  </w:num>
  <w:num w:numId="11">
    <w:abstractNumId w:val="22"/>
  </w:num>
  <w:num w:numId="12">
    <w:abstractNumId w:val="23"/>
  </w:num>
  <w:num w:numId="13">
    <w:abstractNumId w:val="17"/>
  </w:num>
  <w:num w:numId="14">
    <w:abstractNumId w:val="20"/>
  </w:num>
  <w:num w:numId="15">
    <w:abstractNumId w:val="11"/>
  </w:num>
  <w:num w:numId="16">
    <w:abstractNumId w:val="18"/>
  </w:num>
  <w:num w:numId="17">
    <w:abstractNumId w:val="13"/>
  </w:num>
  <w:num w:numId="18">
    <w:abstractNumId w:val="5"/>
  </w:num>
  <w:num w:numId="19">
    <w:abstractNumId w:val="3"/>
  </w:num>
  <w:num w:numId="20">
    <w:abstractNumId w:val="4"/>
  </w:num>
  <w:num w:numId="21">
    <w:abstractNumId w:val="16"/>
  </w:num>
  <w:num w:numId="22">
    <w:abstractNumId w:val="7"/>
  </w:num>
  <w:num w:numId="23">
    <w:abstractNumId w:val="6"/>
  </w:num>
  <w:num w:numId="24">
    <w:abstractNumId w:val="9"/>
  </w:num>
  <w:num w:numId="25">
    <w:abstractNumId w:val="1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ADF"/>
    <w:rsid w:val="00024D26"/>
    <w:rsid w:val="000253EC"/>
    <w:rsid w:val="000636C1"/>
    <w:rsid w:val="00070829"/>
    <w:rsid w:val="00073203"/>
    <w:rsid w:val="00081739"/>
    <w:rsid w:val="00086454"/>
    <w:rsid w:val="000C1220"/>
    <w:rsid w:val="000F320A"/>
    <w:rsid w:val="000F74BA"/>
    <w:rsid w:val="00116EB1"/>
    <w:rsid w:val="001210EB"/>
    <w:rsid w:val="001265FA"/>
    <w:rsid w:val="00135D9D"/>
    <w:rsid w:val="00163505"/>
    <w:rsid w:val="00190E0E"/>
    <w:rsid w:val="0019694E"/>
    <w:rsid w:val="001B26C8"/>
    <w:rsid w:val="001F5A73"/>
    <w:rsid w:val="00211E4D"/>
    <w:rsid w:val="00217E61"/>
    <w:rsid w:val="002303E0"/>
    <w:rsid w:val="0023556D"/>
    <w:rsid w:val="002455DC"/>
    <w:rsid w:val="00262247"/>
    <w:rsid w:val="0026689B"/>
    <w:rsid w:val="002845F9"/>
    <w:rsid w:val="00296062"/>
    <w:rsid w:val="002A23EE"/>
    <w:rsid w:val="002D40F4"/>
    <w:rsid w:val="00314562"/>
    <w:rsid w:val="00324658"/>
    <w:rsid w:val="00325837"/>
    <w:rsid w:val="00351FF9"/>
    <w:rsid w:val="00357ED9"/>
    <w:rsid w:val="00360656"/>
    <w:rsid w:val="00365DE1"/>
    <w:rsid w:val="00381893"/>
    <w:rsid w:val="00386BB3"/>
    <w:rsid w:val="003A24B4"/>
    <w:rsid w:val="003B6327"/>
    <w:rsid w:val="003E2B00"/>
    <w:rsid w:val="00402E68"/>
    <w:rsid w:val="00440690"/>
    <w:rsid w:val="00463A25"/>
    <w:rsid w:val="00463F7B"/>
    <w:rsid w:val="004707B3"/>
    <w:rsid w:val="00491BA0"/>
    <w:rsid w:val="004A4D0C"/>
    <w:rsid w:val="004A5E2A"/>
    <w:rsid w:val="004C600A"/>
    <w:rsid w:val="004D0D49"/>
    <w:rsid w:val="004E06D1"/>
    <w:rsid w:val="004E6D93"/>
    <w:rsid w:val="004E6E8C"/>
    <w:rsid w:val="004F2249"/>
    <w:rsid w:val="005304E4"/>
    <w:rsid w:val="00531060"/>
    <w:rsid w:val="005356DB"/>
    <w:rsid w:val="00535DFA"/>
    <w:rsid w:val="00540F78"/>
    <w:rsid w:val="00574F4A"/>
    <w:rsid w:val="005937D6"/>
    <w:rsid w:val="00594921"/>
    <w:rsid w:val="00594F72"/>
    <w:rsid w:val="005A0599"/>
    <w:rsid w:val="005A558F"/>
    <w:rsid w:val="005A733C"/>
    <w:rsid w:val="005B504F"/>
    <w:rsid w:val="005C4211"/>
    <w:rsid w:val="005D61BC"/>
    <w:rsid w:val="005E6172"/>
    <w:rsid w:val="005E6A69"/>
    <w:rsid w:val="005E7ACB"/>
    <w:rsid w:val="005F7BA2"/>
    <w:rsid w:val="00600F6F"/>
    <w:rsid w:val="00603615"/>
    <w:rsid w:val="00665EC7"/>
    <w:rsid w:val="0070449C"/>
    <w:rsid w:val="00706914"/>
    <w:rsid w:val="00706E69"/>
    <w:rsid w:val="00726997"/>
    <w:rsid w:val="0073327E"/>
    <w:rsid w:val="00733AF2"/>
    <w:rsid w:val="00776F7E"/>
    <w:rsid w:val="00784BA6"/>
    <w:rsid w:val="007970A8"/>
    <w:rsid w:val="007B76B1"/>
    <w:rsid w:val="007C1502"/>
    <w:rsid w:val="007C3B70"/>
    <w:rsid w:val="007F2AE1"/>
    <w:rsid w:val="00807C79"/>
    <w:rsid w:val="0081162C"/>
    <w:rsid w:val="00814074"/>
    <w:rsid w:val="00814A9C"/>
    <w:rsid w:val="00824B4D"/>
    <w:rsid w:val="00854071"/>
    <w:rsid w:val="0086157D"/>
    <w:rsid w:val="0086209E"/>
    <w:rsid w:val="008721FD"/>
    <w:rsid w:val="00884FBB"/>
    <w:rsid w:val="008A3BAF"/>
    <w:rsid w:val="008B39FD"/>
    <w:rsid w:val="008C53D1"/>
    <w:rsid w:val="008E1C08"/>
    <w:rsid w:val="008F1A6D"/>
    <w:rsid w:val="00937928"/>
    <w:rsid w:val="0095046D"/>
    <w:rsid w:val="00964CCB"/>
    <w:rsid w:val="009A0F1D"/>
    <w:rsid w:val="009A7269"/>
    <w:rsid w:val="009B0116"/>
    <w:rsid w:val="009B3B9E"/>
    <w:rsid w:val="009B7310"/>
    <w:rsid w:val="009D1AF0"/>
    <w:rsid w:val="009E776A"/>
    <w:rsid w:val="009F14B5"/>
    <w:rsid w:val="00A36666"/>
    <w:rsid w:val="00A8575A"/>
    <w:rsid w:val="00AA0184"/>
    <w:rsid w:val="00AB394D"/>
    <w:rsid w:val="00AC5497"/>
    <w:rsid w:val="00AC74F2"/>
    <w:rsid w:val="00AD5DC1"/>
    <w:rsid w:val="00AE034F"/>
    <w:rsid w:val="00AF445D"/>
    <w:rsid w:val="00B07635"/>
    <w:rsid w:val="00B2105E"/>
    <w:rsid w:val="00B2270C"/>
    <w:rsid w:val="00B32EBB"/>
    <w:rsid w:val="00B35306"/>
    <w:rsid w:val="00B35DE4"/>
    <w:rsid w:val="00B71658"/>
    <w:rsid w:val="00B86231"/>
    <w:rsid w:val="00B920E4"/>
    <w:rsid w:val="00BA4E98"/>
    <w:rsid w:val="00BB360B"/>
    <w:rsid w:val="00BC47B9"/>
    <w:rsid w:val="00BD1F4F"/>
    <w:rsid w:val="00BD2E5C"/>
    <w:rsid w:val="00BF3C3B"/>
    <w:rsid w:val="00C1415D"/>
    <w:rsid w:val="00C2238F"/>
    <w:rsid w:val="00C26B2D"/>
    <w:rsid w:val="00C5413C"/>
    <w:rsid w:val="00C674F3"/>
    <w:rsid w:val="00C7408F"/>
    <w:rsid w:val="00C77FF2"/>
    <w:rsid w:val="00C86F33"/>
    <w:rsid w:val="00C9520F"/>
    <w:rsid w:val="00C95DD3"/>
    <w:rsid w:val="00CA272A"/>
    <w:rsid w:val="00CC65EC"/>
    <w:rsid w:val="00CD7E3C"/>
    <w:rsid w:val="00D02271"/>
    <w:rsid w:val="00D21554"/>
    <w:rsid w:val="00D53CA4"/>
    <w:rsid w:val="00D56C56"/>
    <w:rsid w:val="00DA5466"/>
    <w:rsid w:val="00DC4683"/>
    <w:rsid w:val="00DD0659"/>
    <w:rsid w:val="00DD2B13"/>
    <w:rsid w:val="00DD73F2"/>
    <w:rsid w:val="00E00EC6"/>
    <w:rsid w:val="00E27EC1"/>
    <w:rsid w:val="00E46FA7"/>
    <w:rsid w:val="00E56ADF"/>
    <w:rsid w:val="00E64E28"/>
    <w:rsid w:val="00E94FEC"/>
    <w:rsid w:val="00EA3DC2"/>
    <w:rsid w:val="00EB6C5A"/>
    <w:rsid w:val="00EC5868"/>
    <w:rsid w:val="00ED6381"/>
    <w:rsid w:val="00EF6E83"/>
    <w:rsid w:val="00F60044"/>
    <w:rsid w:val="00FA1DBA"/>
    <w:rsid w:val="00FA325C"/>
    <w:rsid w:val="00FA3790"/>
    <w:rsid w:val="00FB4321"/>
    <w:rsid w:val="00FB68C4"/>
    <w:rsid w:val="00FC0017"/>
    <w:rsid w:val="00FD3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E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EC6"/>
  </w:style>
  <w:style w:type="paragraph" w:styleId="Heading1">
    <w:name w:val="heading 1"/>
    <w:aliases w:val="Form Heading 1"/>
    <w:basedOn w:val="Normal"/>
    <w:next w:val="Normal"/>
    <w:link w:val="Heading1Char"/>
    <w:autoRedefine/>
    <w:qFormat/>
    <w:rsid w:val="00535DFA"/>
    <w:pPr>
      <w:keepNext/>
      <w:widowControl w:val="0"/>
      <w:autoSpaceDE w:val="0"/>
      <w:autoSpaceDN w:val="0"/>
      <w:adjustRightInd w:val="0"/>
      <w:spacing w:before="240" w:after="60" w:line="240" w:lineRule="auto"/>
      <w:jc w:val="center"/>
      <w:outlineLvl w:val="0"/>
    </w:pPr>
    <w:rPr>
      <w:rFonts w:eastAsia="Times New Roman" w:cs="Arial"/>
      <w:b/>
      <w:bCs/>
      <w:noProof/>
      <w:kern w:val="3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E56ADF"/>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AA0184"/>
    <w:rPr>
      <w:color w:val="0000FF" w:themeColor="hyperlink"/>
      <w:u w:val="single"/>
    </w:rPr>
  </w:style>
  <w:style w:type="character" w:styleId="CommentReference">
    <w:name w:val="annotation reference"/>
    <w:basedOn w:val="DefaultParagraphFont"/>
    <w:uiPriority w:val="99"/>
    <w:semiHidden/>
    <w:unhideWhenUsed/>
    <w:rsid w:val="00531060"/>
    <w:rPr>
      <w:sz w:val="16"/>
      <w:szCs w:val="16"/>
    </w:rPr>
  </w:style>
  <w:style w:type="paragraph" w:styleId="CommentText">
    <w:name w:val="annotation text"/>
    <w:basedOn w:val="Normal"/>
    <w:link w:val="CommentTextChar"/>
    <w:uiPriority w:val="99"/>
    <w:semiHidden/>
    <w:unhideWhenUsed/>
    <w:rsid w:val="00531060"/>
    <w:pPr>
      <w:spacing w:line="240" w:lineRule="auto"/>
    </w:pPr>
    <w:rPr>
      <w:sz w:val="20"/>
      <w:szCs w:val="20"/>
    </w:rPr>
  </w:style>
  <w:style w:type="character" w:customStyle="1" w:styleId="CommentTextChar">
    <w:name w:val="Comment Text Char"/>
    <w:basedOn w:val="DefaultParagraphFont"/>
    <w:link w:val="CommentText"/>
    <w:uiPriority w:val="99"/>
    <w:semiHidden/>
    <w:rsid w:val="00531060"/>
    <w:rPr>
      <w:sz w:val="20"/>
      <w:szCs w:val="20"/>
    </w:rPr>
  </w:style>
  <w:style w:type="paragraph" w:styleId="CommentSubject">
    <w:name w:val="annotation subject"/>
    <w:basedOn w:val="CommentText"/>
    <w:next w:val="CommentText"/>
    <w:link w:val="CommentSubjectChar"/>
    <w:uiPriority w:val="99"/>
    <w:semiHidden/>
    <w:unhideWhenUsed/>
    <w:rsid w:val="00531060"/>
    <w:rPr>
      <w:b/>
      <w:bCs/>
    </w:rPr>
  </w:style>
  <w:style w:type="character" w:customStyle="1" w:styleId="CommentSubjectChar">
    <w:name w:val="Comment Subject Char"/>
    <w:basedOn w:val="CommentTextChar"/>
    <w:link w:val="CommentSubject"/>
    <w:uiPriority w:val="99"/>
    <w:semiHidden/>
    <w:rsid w:val="00531060"/>
    <w:rPr>
      <w:b/>
      <w:bCs/>
      <w:sz w:val="20"/>
      <w:szCs w:val="20"/>
    </w:rPr>
  </w:style>
  <w:style w:type="paragraph" w:styleId="BalloonText">
    <w:name w:val="Balloon Text"/>
    <w:basedOn w:val="Normal"/>
    <w:link w:val="BalloonTextChar"/>
    <w:uiPriority w:val="99"/>
    <w:semiHidden/>
    <w:unhideWhenUsed/>
    <w:rsid w:val="005310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060"/>
    <w:rPr>
      <w:rFonts w:ascii="Tahoma" w:hAnsi="Tahoma" w:cs="Tahoma"/>
      <w:sz w:val="16"/>
      <w:szCs w:val="16"/>
    </w:rPr>
  </w:style>
  <w:style w:type="character" w:styleId="Strong">
    <w:name w:val="Strong"/>
    <w:basedOn w:val="DefaultParagraphFont"/>
    <w:uiPriority w:val="22"/>
    <w:qFormat/>
    <w:rsid w:val="007C3B70"/>
    <w:rPr>
      <w:b/>
      <w:bCs/>
    </w:rPr>
  </w:style>
  <w:style w:type="paragraph" w:styleId="ListParagraph">
    <w:name w:val="List Paragraph"/>
    <w:basedOn w:val="Normal"/>
    <w:uiPriority w:val="34"/>
    <w:qFormat/>
    <w:rsid w:val="00814A9C"/>
    <w:pPr>
      <w:ind w:left="720"/>
      <w:contextualSpacing/>
    </w:pPr>
  </w:style>
  <w:style w:type="paragraph" w:styleId="Header">
    <w:name w:val="header"/>
    <w:basedOn w:val="Normal"/>
    <w:link w:val="HeaderChar"/>
    <w:uiPriority w:val="99"/>
    <w:unhideWhenUsed/>
    <w:rsid w:val="005F7B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BA2"/>
  </w:style>
  <w:style w:type="paragraph" w:styleId="Footer">
    <w:name w:val="footer"/>
    <w:basedOn w:val="Normal"/>
    <w:link w:val="FooterChar"/>
    <w:uiPriority w:val="99"/>
    <w:unhideWhenUsed/>
    <w:rsid w:val="005F7B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BA2"/>
  </w:style>
  <w:style w:type="character" w:customStyle="1" w:styleId="Heading1Char">
    <w:name w:val="Heading 1 Char"/>
    <w:aliases w:val="Form Heading 1 Char"/>
    <w:basedOn w:val="DefaultParagraphFont"/>
    <w:link w:val="Heading1"/>
    <w:rsid w:val="00535DFA"/>
    <w:rPr>
      <w:rFonts w:eastAsia="Times New Roman" w:cs="Arial"/>
      <w:b/>
      <w:bCs/>
      <w:noProof/>
      <w:kern w:val="32"/>
      <w:sz w:val="36"/>
      <w:szCs w:val="36"/>
    </w:rPr>
  </w:style>
  <w:style w:type="paragraph" w:customStyle="1" w:styleId="Level1">
    <w:name w:val="Level 1"/>
    <w:basedOn w:val="Normal"/>
    <w:rsid w:val="00535DFA"/>
    <w:pPr>
      <w:widowControl w:val="0"/>
      <w:autoSpaceDE w:val="0"/>
      <w:autoSpaceDN w:val="0"/>
      <w:adjustRightInd w:val="0"/>
      <w:spacing w:after="0" w:line="240" w:lineRule="auto"/>
      <w:ind w:left="2160" w:firstLine="1440"/>
    </w:pPr>
    <w:rPr>
      <w:rFonts w:ascii="Century Gothic" w:eastAsia="Times New Roman" w:hAnsi="Century Gothic" w:cs="Times New Roman"/>
      <w:sz w:val="24"/>
      <w:szCs w:val="24"/>
    </w:rPr>
  </w:style>
  <w:style w:type="character" w:styleId="PageNumber">
    <w:name w:val="page number"/>
    <w:basedOn w:val="DefaultParagraphFont"/>
    <w:rsid w:val="00535DFA"/>
  </w:style>
  <w:style w:type="paragraph" w:styleId="NoSpacing">
    <w:name w:val="No Spacing"/>
    <w:uiPriority w:val="1"/>
    <w:qFormat/>
    <w:rsid w:val="00CC65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706802">
      <w:bodyDiv w:val="1"/>
      <w:marLeft w:val="0"/>
      <w:marRight w:val="0"/>
      <w:marTop w:val="0"/>
      <w:marBottom w:val="0"/>
      <w:divBdr>
        <w:top w:val="none" w:sz="0" w:space="0" w:color="auto"/>
        <w:left w:val="none" w:sz="0" w:space="0" w:color="auto"/>
        <w:bottom w:val="none" w:sz="0" w:space="0" w:color="auto"/>
        <w:right w:val="none" w:sz="0" w:space="0" w:color="auto"/>
      </w:divBdr>
    </w:div>
    <w:div w:id="195474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1323</Words>
  <Characters>7543</Characters>
  <Application>Microsoft Office Word</Application>
  <DocSecurity>0</DocSecurity>
  <Lines>62</Lines>
  <Paragraphs>17</Paragraphs>
  <ScaleCrop>false</ScaleCrop>
  <Company/>
  <LinksUpToDate>false</LinksUpToDate>
  <CharactersWithSpaces>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2017-01-06T20:31:00Z</dcterms:created>
  <dcterms:modified xsi:type="dcterms:W3CDTF">2017-01-06T20:31:00Z</dcterms:modified>
</cp:coreProperties>
</file>